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8A05" w14:textId="13B19A46" w:rsidR="000E1133" w:rsidRPr="004A4E12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4E12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DE22BA" w:rsidRPr="004A4E12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4A4E12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BF1A7C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00EB4443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3365D2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C7210F" w:rsidRPr="004A4E12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4A4E12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3365D2">
        <w:rPr>
          <w:rFonts w:ascii="Times New Roman" w:hAnsi="Times New Roman" w:cs="Times New Roman"/>
          <w:color w:val="auto"/>
          <w:sz w:val="26"/>
          <w:szCs w:val="26"/>
        </w:rPr>
        <w:t>14</w:t>
      </w:r>
      <w:r w:rsidR="002A020C" w:rsidRPr="004A4E12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BF1A7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365D2">
        <w:rPr>
          <w:rFonts w:ascii="Times New Roman" w:hAnsi="Times New Roman" w:cs="Times New Roman"/>
          <w:color w:val="auto"/>
          <w:sz w:val="26"/>
          <w:szCs w:val="26"/>
        </w:rPr>
        <w:t>novem</w:t>
      </w:r>
      <w:r w:rsidR="00EB4443">
        <w:rPr>
          <w:rFonts w:ascii="Times New Roman" w:hAnsi="Times New Roman" w:cs="Times New Roman"/>
          <w:color w:val="auto"/>
          <w:sz w:val="26"/>
          <w:szCs w:val="26"/>
        </w:rPr>
        <w:t xml:space="preserve">bro </w:t>
      </w:r>
      <w:r w:rsidR="00587BE3" w:rsidRPr="004A4E12">
        <w:rPr>
          <w:rFonts w:ascii="Times New Roman" w:hAnsi="Times New Roman" w:cs="Times New Roman"/>
          <w:color w:val="auto"/>
          <w:sz w:val="26"/>
          <w:szCs w:val="26"/>
        </w:rPr>
        <w:t>d</w:t>
      </w:r>
      <w:r w:rsidRPr="004A4E12">
        <w:rPr>
          <w:rFonts w:ascii="Times New Roman" w:hAnsi="Times New Roman" w:cs="Times New Roman"/>
          <w:color w:val="auto"/>
          <w:sz w:val="26"/>
          <w:szCs w:val="26"/>
        </w:rPr>
        <w:t>e 20</w:t>
      </w:r>
      <w:r w:rsidR="00FB5ED3" w:rsidRPr="004A4E12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22458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4A4E1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36CA3FB" w14:textId="77777777" w:rsidR="00472037" w:rsidRDefault="00472037" w:rsidP="00BE48AE">
      <w:pPr>
        <w:spacing w:line="360" w:lineRule="auto"/>
        <w:rPr>
          <w:sz w:val="26"/>
          <w:szCs w:val="26"/>
        </w:rPr>
      </w:pPr>
    </w:p>
    <w:p w14:paraId="082C3656" w14:textId="77777777"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14:paraId="232D25CF" w14:textId="73292796" w:rsidR="00BE48AE" w:rsidRPr="00BE48AE" w:rsidRDefault="003365D2" w:rsidP="00BE48A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3365D2">
        <w:rPr>
          <w:rFonts w:ascii="Times New Roman" w:hAnsi="Times New Roman"/>
          <w:sz w:val="26"/>
          <w:szCs w:val="26"/>
        </w:rPr>
        <w:t>DISPÕE SOBRE O PARCELAMENTO E REPARCELAMENTO DE DÉBITOS DO MUNICÍPIO DE SALTO DO JACUÍ COM SEU REGIME PRÓPRIO DE PREVIDÊNCIA SOCIAL - RPPS, DE QUE TRATAM OS ARTS. 115 E 117 DO ATO DAS DISPOSIÇÕES CONSTITUCIONAIS TRANSITÓRIAS - ADCT, COM A REDAÇÃO CONFERIDA PELA EMENDA CONSTITUCIONAL Nº 136, DE 9 DE SETEMBRO DE 2025, E DÁ OUTRAS PROVIDÊNCIAS.</w:t>
      </w:r>
    </w:p>
    <w:p w14:paraId="08CA791B" w14:textId="77777777" w:rsidR="00FC7BDC" w:rsidRDefault="00FC7BDC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</w:p>
    <w:p w14:paraId="2CBE9086" w14:textId="754E3FAC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Art. 1</w:t>
      </w:r>
      <w:proofErr w:type="gramStart"/>
      <w:r w:rsidRPr="003365D2">
        <w:rPr>
          <w:sz w:val="26"/>
          <w:szCs w:val="26"/>
        </w:rPr>
        <w:t>º  Fica</w:t>
      </w:r>
      <w:proofErr w:type="gramEnd"/>
      <w:r w:rsidRPr="003365D2">
        <w:rPr>
          <w:sz w:val="26"/>
          <w:szCs w:val="26"/>
        </w:rPr>
        <w:t xml:space="preserve"> autorizado o parcelamento e o reparcelamento das contribuições previdenciárias e dos demais débitos do Município de Salto do Jacuí com seu Regime Próprio de Previdência Social - RPPS, em até trezentas prestações mensais, iguais e sucessivas, observado o disposto no Anexo XVII, da Portaria MTP nº 1.467, de 2 de junho de 2022, que trata do parcelamento especial autorizado com base nos </w:t>
      </w:r>
      <w:proofErr w:type="spellStart"/>
      <w:r w:rsidRPr="003365D2">
        <w:rPr>
          <w:sz w:val="26"/>
          <w:szCs w:val="26"/>
        </w:rPr>
        <w:t>arts</w:t>
      </w:r>
      <w:proofErr w:type="spellEnd"/>
      <w:r w:rsidRPr="003365D2">
        <w:rPr>
          <w:sz w:val="26"/>
          <w:szCs w:val="26"/>
        </w:rPr>
        <w:t>. 115 e 117, do Ato das Disposições Constitucionais Transitórias - ADCT, na redação dada pelo art. 2º, da Emenda Constitucional nº 136, de 9 de setembro de 2025.</w:t>
      </w:r>
    </w:p>
    <w:p w14:paraId="25BB2173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§ 1º As contratações a que se refere o caput poderão abranger quaisquer tipos de débitos, inclusive de contribuições não repassadas dos segurados e beneficiários do RPPS, relativos às competências até agosto de 2025.</w:t>
      </w:r>
    </w:p>
    <w:p w14:paraId="16FEF82B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§ 2</w:t>
      </w:r>
      <w:proofErr w:type="gramStart"/>
      <w:r w:rsidRPr="003365D2">
        <w:rPr>
          <w:sz w:val="26"/>
          <w:szCs w:val="26"/>
        </w:rPr>
        <w:t>º  Os</w:t>
      </w:r>
      <w:proofErr w:type="gramEnd"/>
      <w:r w:rsidRPr="003365D2">
        <w:rPr>
          <w:sz w:val="26"/>
          <w:szCs w:val="26"/>
        </w:rPr>
        <w:t xml:space="preserve"> acordos de parcelamento e de reparcelamento deverão ser firmados até 31 de agosto de 2026 e estão condicionados:</w:t>
      </w:r>
    </w:p>
    <w:p w14:paraId="4E8356B9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lastRenderedPageBreak/>
        <w:t xml:space="preserve">I </w:t>
      </w:r>
      <w:proofErr w:type="gramStart"/>
      <w:r w:rsidRPr="003365D2">
        <w:rPr>
          <w:sz w:val="26"/>
          <w:szCs w:val="26"/>
        </w:rPr>
        <w:t>-  à</w:t>
      </w:r>
      <w:proofErr w:type="gramEnd"/>
      <w:r w:rsidRPr="003365D2">
        <w:rPr>
          <w:sz w:val="26"/>
          <w:szCs w:val="26"/>
        </w:rPr>
        <w:t xml:space="preserve"> adesão, junto à Secretaria de Regime Próprio e Complementar do Ministério da Previdência Social, ao Programa de Regularidade Previdenciária de que trata o Anexo XVIII da Portaria MTP nº 1.467, de 2 de junho de 2022; e</w:t>
      </w:r>
    </w:p>
    <w:p w14:paraId="1FA2CD87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 xml:space="preserve">II - </w:t>
      </w:r>
      <w:proofErr w:type="gramStart"/>
      <w:r w:rsidRPr="003365D2">
        <w:rPr>
          <w:sz w:val="26"/>
          <w:szCs w:val="26"/>
        </w:rPr>
        <w:t>às</w:t>
      </w:r>
      <w:proofErr w:type="gramEnd"/>
      <w:r w:rsidRPr="003365D2">
        <w:rPr>
          <w:sz w:val="26"/>
          <w:szCs w:val="26"/>
        </w:rPr>
        <w:t xml:space="preserve"> adequações do RPPS à Emenda Constitucional nº 103, de 12 de novembro de 2019, e à instituição e vigência do Regime de Previdência Complementar dos servidores filiados ao RPPS, nos termos do disposto no art. 115, caput, incisos I a IV, do ADCT.</w:t>
      </w:r>
    </w:p>
    <w:p w14:paraId="6DEF6622" w14:textId="77777777" w:rsid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43B3711C" w14:textId="3F81B451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Art. 2</w:t>
      </w:r>
      <w:proofErr w:type="gramStart"/>
      <w:r w:rsidRPr="003365D2">
        <w:rPr>
          <w:sz w:val="26"/>
          <w:szCs w:val="26"/>
        </w:rPr>
        <w:t>º  Para</w:t>
      </w:r>
      <w:proofErr w:type="gramEnd"/>
      <w:r w:rsidRPr="003365D2">
        <w:rPr>
          <w:sz w:val="26"/>
          <w:szCs w:val="26"/>
        </w:rPr>
        <w:t xml:space="preserve"> apuração dos montantes devidos a serem parcelados, os valores originais serão atualizados pelo IPCA, acrescidos de juros compostos de 0,50% (meio por cento) ao mês, acumulados desde a data de vencimento até a data da consolidação do termo de acordo de parcelamento.</w:t>
      </w:r>
    </w:p>
    <w:p w14:paraId="56071A6F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Parágrafo único. Em caso de inclusão, nos parcelamentos de que trata esta lei, de débitos já parcelados anteriormente, para apuração dos novos saldos devedores, aplicam-se os critérios previstos no caput aos valores dos montantes consolidados dos parcelamentos ou reparcelamentos anteriores deduzidos das respectivas prestações pagas, acumulados desde a data da consolidação dos parcelamentos ou reparcelamentos anteriores até a data da nova consolidação dos termos de reparcelamento.</w:t>
      </w:r>
    </w:p>
    <w:p w14:paraId="4734023B" w14:textId="77777777" w:rsid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698DF74D" w14:textId="142E16F9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Art. 3</w:t>
      </w:r>
      <w:proofErr w:type="gramStart"/>
      <w:r w:rsidRPr="003365D2">
        <w:rPr>
          <w:sz w:val="26"/>
          <w:szCs w:val="26"/>
        </w:rPr>
        <w:t>º  As</w:t>
      </w:r>
      <w:proofErr w:type="gramEnd"/>
      <w:r w:rsidRPr="003365D2">
        <w:rPr>
          <w:sz w:val="26"/>
          <w:szCs w:val="26"/>
        </w:rPr>
        <w:t xml:space="preserve"> prestações vincendas serão atualizadas mensalmente pelo IPCA, acrescido de juros compostos de 0,50% (meio por cento) ao mês, acumulados desde a data de consolidação dos montantes devidos nos termos de acordo de parcelamento ou reparcelamento até o mês do pagamento.</w:t>
      </w:r>
    </w:p>
    <w:p w14:paraId="78822C16" w14:textId="77777777" w:rsid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06554328" w14:textId="31467EFB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Art. 4</w:t>
      </w:r>
      <w:proofErr w:type="gramStart"/>
      <w:r w:rsidRPr="003365D2">
        <w:rPr>
          <w:sz w:val="26"/>
          <w:szCs w:val="26"/>
        </w:rPr>
        <w:t>º  As</w:t>
      </w:r>
      <w:proofErr w:type="gramEnd"/>
      <w:r w:rsidRPr="003365D2">
        <w:rPr>
          <w:sz w:val="26"/>
          <w:szCs w:val="26"/>
        </w:rPr>
        <w:t xml:space="preserve"> prestações vencidas serão atualizadas mensalmente pelo IPCA, acrescido de juros compostos de 0,50% (meio por cento) ao mês e multa de 2,00% (dois por cento), acumulados desde a data do seu vencimento, até o mês do efetivo pagamento.</w:t>
      </w:r>
    </w:p>
    <w:p w14:paraId="6674694B" w14:textId="77777777" w:rsid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0FFE0484" w14:textId="34E23E15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lastRenderedPageBreak/>
        <w:t>Art. 5</w:t>
      </w:r>
      <w:proofErr w:type="gramStart"/>
      <w:r w:rsidRPr="003365D2">
        <w:rPr>
          <w:sz w:val="26"/>
          <w:szCs w:val="26"/>
        </w:rPr>
        <w:t>º  O</w:t>
      </w:r>
      <w:proofErr w:type="gramEnd"/>
      <w:r w:rsidRPr="003365D2">
        <w:rPr>
          <w:sz w:val="26"/>
          <w:szCs w:val="26"/>
        </w:rPr>
        <w:t xml:space="preserve"> pagamento das prestações dos acordos de parcelamento e de reparcelamento previstos nesta Lei será realizado por meio de retenção no Fundo de Participação dos Municípios - FPM, na forma prevista no art. 117 do ADCT e no Anexo XVII da Portaria MTP nº 1.467, de 2022.</w:t>
      </w:r>
    </w:p>
    <w:p w14:paraId="1EFFEB29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§ 1</w:t>
      </w:r>
      <w:proofErr w:type="gramStart"/>
      <w:r w:rsidRPr="003365D2">
        <w:rPr>
          <w:sz w:val="26"/>
          <w:szCs w:val="26"/>
        </w:rPr>
        <w:t>º  A</w:t>
      </w:r>
      <w:proofErr w:type="gramEnd"/>
      <w:r w:rsidRPr="003365D2">
        <w:rPr>
          <w:sz w:val="26"/>
          <w:szCs w:val="26"/>
        </w:rPr>
        <w:t xml:space="preserve"> retenção dos valores das parcelas no FPM deverá constar de cláusula dos termos de parcelamento ou reparcelamento e de autorização fornecida ao agente financeiro responsável pela liberação dos recursos do Fundo, concedida no ato de formalização desses termos, e vigorará até a quitação das prestações nestes acordadas.</w:t>
      </w:r>
    </w:p>
    <w:p w14:paraId="5AED4801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§ 2</w:t>
      </w:r>
      <w:proofErr w:type="gramStart"/>
      <w:r w:rsidRPr="003365D2">
        <w:rPr>
          <w:sz w:val="26"/>
          <w:szCs w:val="26"/>
        </w:rPr>
        <w:t>º  Caso</w:t>
      </w:r>
      <w:proofErr w:type="gramEnd"/>
      <w:r w:rsidRPr="003365D2">
        <w:rPr>
          <w:sz w:val="26"/>
          <w:szCs w:val="26"/>
        </w:rPr>
        <w:t xml:space="preserve"> a vinculação do FPM para pagamento das prestações dos acordos de parcelamento e reparcelamento, embora já autorizada, ainda esteja pendente de implementação, ou não seja suficiente para quitação das parcelas, ou não ocorra por qualquer outro motivo, o Município é responsável pelo seu pagamento integral ou de seu complemento, na data de vencimento de cada parcela prevista nos acordos, inclusive dos respectivos acréscimos legais.  </w:t>
      </w:r>
    </w:p>
    <w:p w14:paraId="42F76934" w14:textId="77777777" w:rsid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5BF02C79" w14:textId="1AF84EE5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Art. 6</w:t>
      </w:r>
      <w:proofErr w:type="gramStart"/>
      <w:r w:rsidRPr="003365D2">
        <w:rPr>
          <w:sz w:val="26"/>
          <w:szCs w:val="26"/>
        </w:rPr>
        <w:t>º  O</w:t>
      </w:r>
      <w:proofErr w:type="gramEnd"/>
      <w:r w:rsidRPr="003365D2">
        <w:rPr>
          <w:sz w:val="26"/>
          <w:szCs w:val="26"/>
        </w:rPr>
        <w:t xml:space="preserve"> vencimento da primeira prestação das contratações de que trata esta Lei será no dia dez do segundo mês subsequente ao da assinatura dos termos de acordo de parcelamento, e o das demais prestações vincendas, no dia dez dos meses seguintes.</w:t>
      </w:r>
    </w:p>
    <w:p w14:paraId="15EC3AED" w14:textId="77777777" w:rsid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27E6FD31" w14:textId="288BCAB5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Art. 7</w:t>
      </w:r>
      <w:proofErr w:type="gramStart"/>
      <w:r w:rsidRPr="003365D2">
        <w:rPr>
          <w:sz w:val="26"/>
          <w:szCs w:val="26"/>
        </w:rPr>
        <w:t>º  Os</w:t>
      </w:r>
      <w:proofErr w:type="gramEnd"/>
      <w:r w:rsidRPr="003365D2">
        <w:rPr>
          <w:sz w:val="26"/>
          <w:szCs w:val="26"/>
        </w:rPr>
        <w:t xml:space="preserve"> acordos de parcelamento ou reparcelamento de que trata esta Lei ficarão suspensos em caso de não comprovação, até o dia 10 de dezembro de 2026, à Secretaria de Regime Próprio e Complementar do Ministério da Previdência Social, das condições cumulativas previstas nos incisos I a IV do caput do art. 115 do ADCT.</w:t>
      </w:r>
    </w:p>
    <w:p w14:paraId="638C1578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Parágrafo único.  A suspensão de que trata o caput implica a impossibilidade de renegociação das respectivas dívidas até ulterior cumprimento das condições a que ele se refere.</w:t>
      </w:r>
    </w:p>
    <w:p w14:paraId="0A8356E4" w14:textId="77777777" w:rsid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1020802D" w14:textId="229D604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Art. 8</w:t>
      </w:r>
      <w:proofErr w:type="gramStart"/>
      <w:r w:rsidRPr="003365D2">
        <w:rPr>
          <w:sz w:val="26"/>
          <w:szCs w:val="26"/>
        </w:rPr>
        <w:t>º  Os</w:t>
      </w:r>
      <w:proofErr w:type="gramEnd"/>
      <w:r w:rsidRPr="003365D2">
        <w:rPr>
          <w:sz w:val="26"/>
          <w:szCs w:val="26"/>
        </w:rPr>
        <w:t xml:space="preserve"> acordos de parcelamento ou reparcelamento de que trata esta Lei ficarão suspensos no caso de inadimplência no pagamento das prestações devidas por 3 </w:t>
      </w:r>
      <w:r w:rsidRPr="003365D2">
        <w:rPr>
          <w:sz w:val="26"/>
          <w:szCs w:val="26"/>
        </w:rPr>
        <w:lastRenderedPageBreak/>
        <w:t>(três) meses consecutivos ou por seis meses alternados ou de descumprimento do Programa de Regularidade Previdenciária.</w:t>
      </w:r>
    </w:p>
    <w:p w14:paraId="49E2012F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Parágrafo único.  Na hipótese de inadimplência de que trata o caput, ficam mantidos a obrigatoriedade de adimplemento das prestações em atraso e o vencimento das parcelas vincendas, sem prejuízo de sanções e penalidades a que estejam sujeitos os responsáveis.</w:t>
      </w:r>
    </w:p>
    <w:p w14:paraId="543670E9" w14:textId="77777777" w:rsid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7E5442CF" w14:textId="6BA92D29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Art. 9</w:t>
      </w:r>
      <w:proofErr w:type="gramStart"/>
      <w:r w:rsidRPr="003365D2">
        <w:rPr>
          <w:sz w:val="26"/>
          <w:szCs w:val="26"/>
        </w:rPr>
        <w:t>º  O</w:t>
      </w:r>
      <w:proofErr w:type="gramEnd"/>
      <w:r w:rsidRPr="003365D2">
        <w:rPr>
          <w:sz w:val="26"/>
          <w:szCs w:val="26"/>
        </w:rPr>
        <w:t xml:space="preserve"> Regime Próprio de Previdência Social do Município de Salto do Jacuí deverá rescindir os parcelamentos de que trata esta lei:</w:t>
      </w:r>
    </w:p>
    <w:p w14:paraId="0193FE22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 xml:space="preserve">I - </w:t>
      </w:r>
      <w:proofErr w:type="gramStart"/>
      <w:r w:rsidRPr="003365D2">
        <w:rPr>
          <w:sz w:val="26"/>
          <w:szCs w:val="26"/>
        </w:rPr>
        <w:t>em</w:t>
      </w:r>
      <w:proofErr w:type="gramEnd"/>
      <w:r w:rsidRPr="003365D2">
        <w:rPr>
          <w:sz w:val="26"/>
          <w:szCs w:val="26"/>
        </w:rPr>
        <w:t xml:space="preserve"> caso de revogação da autorização fornecida ao agente financeiro para vinculação do FPM prevista no art. 5º;</w:t>
      </w:r>
    </w:p>
    <w:p w14:paraId="25890671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 xml:space="preserve">II - </w:t>
      </w:r>
      <w:proofErr w:type="gramStart"/>
      <w:r w:rsidRPr="003365D2">
        <w:rPr>
          <w:sz w:val="26"/>
          <w:szCs w:val="26"/>
        </w:rPr>
        <w:t>caso</w:t>
      </w:r>
      <w:proofErr w:type="gramEnd"/>
      <w:r w:rsidRPr="003365D2">
        <w:rPr>
          <w:sz w:val="26"/>
          <w:szCs w:val="26"/>
        </w:rPr>
        <w:t xml:space="preserve"> não seja possível a comprovação das condições a que se refere o art. 7º, caput, pelo Município, até </w:t>
      </w:r>
      <w:proofErr w:type="spellStart"/>
      <w:r w:rsidRPr="003365D2">
        <w:rPr>
          <w:sz w:val="26"/>
          <w:szCs w:val="26"/>
        </w:rPr>
        <w:t>xx</w:t>
      </w:r>
      <w:proofErr w:type="spellEnd"/>
      <w:r w:rsidRPr="003365D2">
        <w:rPr>
          <w:sz w:val="26"/>
          <w:szCs w:val="26"/>
        </w:rPr>
        <w:t xml:space="preserve"> de </w:t>
      </w:r>
      <w:proofErr w:type="spellStart"/>
      <w:r w:rsidRPr="003365D2">
        <w:rPr>
          <w:sz w:val="26"/>
          <w:szCs w:val="26"/>
        </w:rPr>
        <w:t>xxxxx</w:t>
      </w:r>
      <w:proofErr w:type="spellEnd"/>
      <w:r w:rsidRPr="003365D2">
        <w:rPr>
          <w:sz w:val="26"/>
          <w:szCs w:val="26"/>
        </w:rPr>
        <w:t xml:space="preserve"> de 20</w:t>
      </w:r>
      <w:proofErr w:type="gramStart"/>
      <w:r w:rsidRPr="003365D2">
        <w:rPr>
          <w:sz w:val="26"/>
          <w:szCs w:val="26"/>
        </w:rPr>
        <w:t>xx ;</w:t>
      </w:r>
      <w:proofErr w:type="gramEnd"/>
    </w:p>
    <w:p w14:paraId="14C8D759" w14:textId="3257A9CD" w:rsid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  <w:r w:rsidRPr="003365D2">
        <w:rPr>
          <w:sz w:val="26"/>
          <w:szCs w:val="26"/>
        </w:rPr>
        <w:t>III - se o Município, após ter comprovado as condições a que se refere o art. 7º, caput, vier a descumpri-las, inclusive por meio de alteração da legislação de seu RPPS</w:t>
      </w:r>
      <w:r>
        <w:rPr>
          <w:sz w:val="26"/>
          <w:szCs w:val="26"/>
        </w:rPr>
        <w:t>.</w:t>
      </w:r>
    </w:p>
    <w:p w14:paraId="459C3BF8" w14:textId="77777777" w:rsidR="003365D2" w:rsidRPr="003365D2" w:rsidRDefault="003365D2" w:rsidP="003365D2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14:paraId="0878706D" w14:textId="77FA3C72" w:rsidR="00BD5DA6" w:rsidRDefault="003365D2" w:rsidP="003365D2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3365D2">
        <w:rPr>
          <w:sz w:val="26"/>
          <w:szCs w:val="26"/>
        </w:rPr>
        <w:t>Art. 10.  Esta Lei entrará em vigor na data de sua publicação.</w:t>
      </w:r>
      <w:r w:rsidR="005A7668" w:rsidRPr="00BE48AE">
        <w:rPr>
          <w:rFonts w:eastAsia="SimSun"/>
          <w:sz w:val="26"/>
          <w:szCs w:val="26"/>
        </w:rPr>
        <w:tab/>
      </w:r>
      <w:r w:rsidR="005A7668"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</w:p>
    <w:p w14:paraId="6DCD6392" w14:textId="77777777" w:rsidR="003365D2" w:rsidRDefault="003365D2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5711D068" w14:textId="77777777" w:rsidR="003365D2" w:rsidRDefault="003365D2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03E389F0" w14:textId="3E2C2B30" w:rsidR="00530DE5" w:rsidRPr="00BE48AE" w:rsidRDefault="008D7F96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="00344B93">
        <w:rPr>
          <w:rFonts w:eastAsia="SimSun"/>
          <w:sz w:val="26"/>
          <w:szCs w:val="26"/>
        </w:rPr>
        <w:tab/>
      </w:r>
      <w:r w:rsidR="005A7668" w:rsidRPr="00BE48AE">
        <w:rPr>
          <w:rFonts w:eastAsia="SimSun"/>
          <w:sz w:val="26"/>
          <w:szCs w:val="26"/>
        </w:rPr>
        <w:t xml:space="preserve">Salto do Jacuí, </w:t>
      </w:r>
      <w:r w:rsidR="003365D2">
        <w:rPr>
          <w:rFonts w:eastAsia="SimSun"/>
          <w:sz w:val="26"/>
          <w:szCs w:val="26"/>
        </w:rPr>
        <w:t>14</w:t>
      </w:r>
      <w:r w:rsidRPr="00BE48AE">
        <w:rPr>
          <w:rFonts w:eastAsia="SimSun"/>
          <w:sz w:val="26"/>
          <w:szCs w:val="26"/>
        </w:rPr>
        <w:t xml:space="preserve"> de </w:t>
      </w:r>
      <w:proofErr w:type="gramStart"/>
      <w:r w:rsidR="003365D2">
        <w:rPr>
          <w:rFonts w:eastAsia="SimSun"/>
          <w:sz w:val="26"/>
          <w:szCs w:val="26"/>
        </w:rPr>
        <w:t>Novem</w:t>
      </w:r>
      <w:r w:rsidR="00344B93">
        <w:rPr>
          <w:rFonts w:eastAsia="SimSun"/>
          <w:sz w:val="26"/>
          <w:szCs w:val="26"/>
        </w:rPr>
        <w:t>bro</w:t>
      </w:r>
      <w:proofErr w:type="gramEnd"/>
      <w:r w:rsidR="00344B93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622458">
        <w:rPr>
          <w:rFonts w:eastAsia="SimSun"/>
          <w:sz w:val="26"/>
          <w:szCs w:val="26"/>
        </w:rPr>
        <w:t>5</w:t>
      </w:r>
      <w:r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14:paraId="4B2F6FAA" w14:textId="77777777"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14:paraId="75DB9E6D" w14:textId="77777777"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0559BB5B" w14:textId="77777777"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5E7539FE" w14:textId="77777777" w:rsidR="00B44C24" w:rsidRPr="00BE48AE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  <w:r w:rsidR="00B44C24" w:rsidRPr="00BE48AE">
        <w:rPr>
          <w:rFonts w:eastAsia="SimSun"/>
          <w:b/>
          <w:sz w:val="26"/>
          <w:szCs w:val="26"/>
        </w:rPr>
        <w:br w:type="page"/>
      </w:r>
    </w:p>
    <w:p w14:paraId="523EBE5B" w14:textId="77777777" w:rsidR="00DE22BA" w:rsidRDefault="00DE22BA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C199747" w14:textId="77777777"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14:paraId="3DEAA3B8" w14:textId="77777777" w:rsidR="00BA0ECE" w:rsidRPr="00BE48AE" w:rsidRDefault="00BA0ECE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6D97B13E" w14:textId="0A649DBF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 Presidente</w:t>
      </w:r>
    </w:p>
    <w:p w14:paraId="6F778AD6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14:paraId="5816228F" w14:textId="77777777" w:rsidR="00CA2133" w:rsidRPr="00BE48AE" w:rsidRDefault="007F6572" w:rsidP="00BE48AE">
      <w:pPr>
        <w:spacing w:line="360" w:lineRule="auto"/>
        <w:jc w:val="both"/>
        <w:rPr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14:paraId="6438BAAA" w14:textId="55ED99E0" w:rsidR="00BA0ECE" w:rsidRPr="00BE48AE" w:rsidRDefault="00BA0ECE" w:rsidP="006413EB">
      <w:pPr>
        <w:spacing w:line="360" w:lineRule="auto"/>
        <w:ind w:left="360" w:firstLine="332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</w:t>
      </w:r>
      <w:r w:rsidR="00DE22BA">
        <w:rPr>
          <w:sz w:val="26"/>
          <w:szCs w:val="26"/>
        </w:rPr>
        <w:t xml:space="preserve"> </w:t>
      </w:r>
      <w:r w:rsidRPr="00BE48AE">
        <w:rPr>
          <w:sz w:val="26"/>
          <w:szCs w:val="26"/>
        </w:rPr>
        <w:t xml:space="preserve">nº </w:t>
      </w:r>
      <w:r w:rsidR="00BF1A7C">
        <w:rPr>
          <w:sz w:val="26"/>
          <w:szCs w:val="26"/>
        </w:rPr>
        <w:t>30</w:t>
      </w:r>
      <w:r w:rsidR="00254103">
        <w:rPr>
          <w:sz w:val="26"/>
          <w:szCs w:val="26"/>
        </w:rPr>
        <w:t>8</w:t>
      </w:r>
      <w:r w:rsidR="003365D2">
        <w:rPr>
          <w:sz w:val="26"/>
          <w:szCs w:val="26"/>
        </w:rPr>
        <w:t>7</w:t>
      </w:r>
      <w:r w:rsidRPr="00BE48AE">
        <w:rPr>
          <w:sz w:val="26"/>
          <w:szCs w:val="26"/>
        </w:rPr>
        <w:t>/202</w:t>
      </w:r>
      <w:r w:rsidR="00622458">
        <w:rPr>
          <w:sz w:val="26"/>
          <w:szCs w:val="26"/>
        </w:rPr>
        <w:t>5</w:t>
      </w:r>
      <w:r w:rsidRPr="00BE48AE">
        <w:rPr>
          <w:sz w:val="26"/>
          <w:szCs w:val="26"/>
        </w:rPr>
        <w:t xml:space="preserve">, que ora estamos encaminhando para apreciação e aprovação por parte desta Colenda Câmara de Vereadores, autoriza </w:t>
      </w:r>
      <w:r w:rsidR="003365D2" w:rsidRPr="003365D2">
        <w:rPr>
          <w:sz w:val="26"/>
          <w:szCs w:val="26"/>
        </w:rPr>
        <w:t>o parcelamento e o reparcelamento das contribuições previdenciárias e dos demais débitos do Município de Salto do Jacuí com seu Regime Próprio de Previdência Social - RPPS</w:t>
      </w:r>
      <w:r w:rsidR="00254103">
        <w:rPr>
          <w:sz w:val="26"/>
          <w:szCs w:val="26"/>
        </w:rPr>
        <w:t>.</w:t>
      </w:r>
    </w:p>
    <w:p w14:paraId="6F5DE91E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00C50A2E" w14:textId="364785E2" w:rsidR="006413EB" w:rsidRDefault="00705F3F" w:rsidP="006413EB">
      <w:pPr>
        <w:spacing w:line="360" w:lineRule="auto"/>
        <w:ind w:right="-5" w:firstLine="3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 razões que motivam a propositura do presente </w:t>
      </w:r>
      <w:r w:rsidR="007C49D7">
        <w:rPr>
          <w:sz w:val="26"/>
          <w:szCs w:val="26"/>
        </w:rPr>
        <w:t>visa</w:t>
      </w:r>
      <w:r w:rsidR="003365D2">
        <w:rPr>
          <w:sz w:val="26"/>
          <w:szCs w:val="26"/>
        </w:rPr>
        <w:t xml:space="preserve"> promover a executoriedade do disciplinado na Emenda Constitucional 136/2025, uma vez que a municipalidade se enquadra nas hipóteses prevista na referida normativa, fazendo, assim, uso das prerrogativas ali dispostas.</w:t>
      </w:r>
    </w:p>
    <w:p w14:paraId="0E61777C" w14:textId="77777777" w:rsidR="00254103" w:rsidRDefault="00254103" w:rsidP="006413EB">
      <w:pPr>
        <w:spacing w:line="360" w:lineRule="auto"/>
        <w:ind w:right="-5" w:firstLine="3686"/>
        <w:jc w:val="both"/>
        <w:rPr>
          <w:sz w:val="26"/>
          <w:szCs w:val="26"/>
        </w:rPr>
      </w:pPr>
    </w:p>
    <w:p w14:paraId="6282D8FD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50CB4F58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22AFB4A5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Assim, solicitamos a abertura de processo legislativo e aprovação do presente Projeto de Lei.</w:t>
      </w:r>
    </w:p>
    <w:p w14:paraId="49B1D0F8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5AA8852" w14:textId="6F977495" w:rsidR="00B349F8" w:rsidRPr="00BE48AE" w:rsidRDefault="00D93417" w:rsidP="00F246A3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>Salto do Jacuí,</w:t>
      </w:r>
      <w:r w:rsidR="003365D2">
        <w:rPr>
          <w:rFonts w:eastAsia="SimSun"/>
          <w:sz w:val="26"/>
          <w:szCs w:val="26"/>
        </w:rPr>
        <w:t xml:space="preserve"> 14</w:t>
      </w:r>
      <w:r w:rsidR="009576CB" w:rsidRPr="00BE48AE">
        <w:rPr>
          <w:rFonts w:eastAsia="SimSun"/>
          <w:sz w:val="26"/>
          <w:szCs w:val="26"/>
        </w:rPr>
        <w:t xml:space="preserve"> de </w:t>
      </w:r>
      <w:proofErr w:type="gramStart"/>
      <w:r w:rsidR="003365D2">
        <w:rPr>
          <w:rFonts w:eastAsia="SimSun"/>
          <w:sz w:val="26"/>
          <w:szCs w:val="26"/>
        </w:rPr>
        <w:t>Novemb</w:t>
      </w:r>
      <w:r w:rsidR="00254103">
        <w:rPr>
          <w:rFonts w:eastAsia="SimSun"/>
          <w:sz w:val="26"/>
          <w:szCs w:val="26"/>
        </w:rPr>
        <w:t>ro</w:t>
      </w:r>
      <w:proofErr w:type="gramEnd"/>
      <w:r w:rsidR="00254103">
        <w:rPr>
          <w:rFonts w:eastAsia="SimSun"/>
          <w:sz w:val="26"/>
          <w:szCs w:val="26"/>
        </w:rPr>
        <w:t xml:space="preserve"> </w:t>
      </w:r>
      <w:r w:rsidR="00016DFB" w:rsidRPr="00BE48AE">
        <w:rPr>
          <w:rFonts w:eastAsia="SimSun"/>
          <w:sz w:val="26"/>
          <w:szCs w:val="26"/>
        </w:rPr>
        <w:t>de 202</w:t>
      </w:r>
      <w:r w:rsidR="00622458">
        <w:rPr>
          <w:rFonts w:eastAsia="SimSun"/>
          <w:sz w:val="26"/>
          <w:szCs w:val="26"/>
        </w:rPr>
        <w:t>5</w:t>
      </w:r>
      <w:r w:rsidR="009576CB" w:rsidRPr="00BE48AE">
        <w:rPr>
          <w:rFonts w:eastAsia="SimSun"/>
          <w:sz w:val="26"/>
          <w:szCs w:val="26"/>
        </w:rPr>
        <w:t>.</w:t>
      </w:r>
    </w:p>
    <w:p w14:paraId="01AB1C0B" w14:textId="77777777" w:rsidR="00622458" w:rsidRDefault="00622458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0B5BE09" w14:textId="77777777" w:rsidR="003365D2" w:rsidRPr="00BE48AE" w:rsidRDefault="003365D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DA90979" w14:textId="77777777"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18DD47D8" w14:textId="77777777" w:rsidR="007607A5" w:rsidRPr="00BE48AE" w:rsidRDefault="00622DD2" w:rsidP="00BE48AE">
      <w:pPr>
        <w:spacing w:line="360" w:lineRule="auto"/>
        <w:jc w:val="center"/>
        <w:rPr>
          <w:rFonts w:eastAsia="SimSun"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sectPr w:rsidR="007607A5" w:rsidRPr="00BE48AE" w:rsidSect="005A468F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00648">
    <w:abstractNumId w:val="0"/>
  </w:num>
  <w:num w:numId="2" w16cid:durableId="739519027">
    <w:abstractNumId w:val="1"/>
  </w:num>
  <w:num w:numId="3" w16cid:durableId="1057825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4FE7"/>
    <w:rsid w:val="00016DFB"/>
    <w:rsid w:val="00034501"/>
    <w:rsid w:val="000747D7"/>
    <w:rsid w:val="000A509B"/>
    <w:rsid w:val="000B0938"/>
    <w:rsid w:val="000C5C13"/>
    <w:rsid w:val="000E1133"/>
    <w:rsid w:val="000E5217"/>
    <w:rsid w:val="001061FC"/>
    <w:rsid w:val="001163DC"/>
    <w:rsid w:val="00124FE8"/>
    <w:rsid w:val="00134875"/>
    <w:rsid w:val="00175004"/>
    <w:rsid w:val="001A6987"/>
    <w:rsid w:val="001D19FB"/>
    <w:rsid w:val="001D245A"/>
    <w:rsid w:val="0020384C"/>
    <w:rsid w:val="00234BC3"/>
    <w:rsid w:val="0025022A"/>
    <w:rsid w:val="00254103"/>
    <w:rsid w:val="002627C3"/>
    <w:rsid w:val="002859A8"/>
    <w:rsid w:val="002A020C"/>
    <w:rsid w:val="002C6AC9"/>
    <w:rsid w:val="002D0535"/>
    <w:rsid w:val="003365D2"/>
    <w:rsid w:val="003444C0"/>
    <w:rsid w:val="00344B93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9449E"/>
    <w:rsid w:val="004A4E12"/>
    <w:rsid w:val="004C18BB"/>
    <w:rsid w:val="004C3EC7"/>
    <w:rsid w:val="004C668C"/>
    <w:rsid w:val="004C6BA4"/>
    <w:rsid w:val="004D36BC"/>
    <w:rsid w:val="004D71C9"/>
    <w:rsid w:val="004E1E6E"/>
    <w:rsid w:val="004F0DFE"/>
    <w:rsid w:val="00506D5E"/>
    <w:rsid w:val="005226AC"/>
    <w:rsid w:val="00530DE5"/>
    <w:rsid w:val="00541A6A"/>
    <w:rsid w:val="00544F7B"/>
    <w:rsid w:val="0057443B"/>
    <w:rsid w:val="00586395"/>
    <w:rsid w:val="00587BE3"/>
    <w:rsid w:val="00597C97"/>
    <w:rsid w:val="005A468F"/>
    <w:rsid w:val="005A7668"/>
    <w:rsid w:val="005D7CB9"/>
    <w:rsid w:val="005F2BCD"/>
    <w:rsid w:val="005F3B69"/>
    <w:rsid w:val="005F7E46"/>
    <w:rsid w:val="00601DED"/>
    <w:rsid w:val="00604F61"/>
    <w:rsid w:val="00622458"/>
    <w:rsid w:val="00622DD2"/>
    <w:rsid w:val="006371F5"/>
    <w:rsid w:val="006413EB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05F3F"/>
    <w:rsid w:val="0071133D"/>
    <w:rsid w:val="00716A3C"/>
    <w:rsid w:val="00734EBA"/>
    <w:rsid w:val="007448D3"/>
    <w:rsid w:val="00747FDA"/>
    <w:rsid w:val="007607A5"/>
    <w:rsid w:val="0076340F"/>
    <w:rsid w:val="00763A49"/>
    <w:rsid w:val="00764159"/>
    <w:rsid w:val="00764A30"/>
    <w:rsid w:val="00781C86"/>
    <w:rsid w:val="007863C7"/>
    <w:rsid w:val="00787468"/>
    <w:rsid w:val="007B2AC8"/>
    <w:rsid w:val="007C49D7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6618"/>
    <w:rsid w:val="00900CF9"/>
    <w:rsid w:val="009041B4"/>
    <w:rsid w:val="00923D2A"/>
    <w:rsid w:val="00930EBF"/>
    <w:rsid w:val="009576CB"/>
    <w:rsid w:val="00977E8F"/>
    <w:rsid w:val="00980F9A"/>
    <w:rsid w:val="009A337D"/>
    <w:rsid w:val="009B4C70"/>
    <w:rsid w:val="009C07D8"/>
    <w:rsid w:val="009D3AD9"/>
    <w:rsid w:val="009E1994"/>
    <w:rsid w:val="00A16CC0"/>
    <w:rsid w:val="00A24836"/>
    <w:rsid w:val="00A83257"/>
    <w:rsid w:val="00A8365D"/>
    <w:rsid w:val="00A9242B"/>
    <w:rsid w:val="00AA44CB"/>
    <w:rsid w:val="00AA55C6"/>
    <w:rsid w:val="00AB75B5"/>
    <w:rsid w:val="00AC5043"/>
    <w:rsid w:val="00AF3A67"/>
    <w:rsid w:val="00B00401"/>
    <w:rsid w:val="00B0325B"/>
    <w:rsid w:val="00B04F52"/>
    <w:rsid w:val="00B110EB"/>
    <w:rsid w:val="00B349F8"/>
    <w:rsid w:val="00B44C24"/>
    <w:rsid w:val="00B6775A"/>
    <w:rsid w:val="00B84F2B"/>
    <w:rsid w:val="00B85D2A"/>
    <w:rsid w:val="00BA0ECE"/>
    <w:rsid w:val="00BA1A0F"/>
    <w:rsid w:val="00BA1C2E"/>
    <w:rsid w:val="00BB25F2"/>
    <w:rsid w:val="00BD5DA6"/>
    <w:rsid w:val="00BE187F"/>
    <w:rsid w:val="00BE48AE"/>
    <w:rsid w:val="00BF1A7C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0C6"/>
    <w:rsid w:val="00CA77F1"/>
    <w:rsid w:val="00CB0B31"/>
    <w:rsid w:val="00D01CBA"/>
    <w:rsid w:val="00D05B25"/>
    <w:rsid w:val="00D06BF8"/>
    <w:rsid w:val="00D23A79"/>
    <w:rsid w:val="00D508AE"/>
    <w:rsid w:val="00D72DFC"/>
    <w:rsid w:val="00D764DB"/>
    <w:rsid w:val="00D9242E"/>
    <w:rsid w:val="00D93417"/>
    <w:rsid w:val="00D93C9A"/>
    <w:rsid w:val="00DB4524"/>
    <w:rsid w:val="00DC10F0"/>
    <w:rsid w:val="00DE22BA"/>
    <w:rsid w:val="00E21AA6"/>
    <w:rsid w:val="00E21D61"/>
    <w:rsid w:val="00E26E89"/>
    <w:rsid w:val="00E33E13"/>
    <w:rsid w:val="00E35558"/>
    <w:rsid w:val="00E62713"/>
    <w:rsid w:val="00E6394E"/>
    <w:rsid w:val="00E76732"/>
    <w:rsid w:val="00EB4443"/>
    <w:rsid w:val="00EC0B39"/>
    <w:rsid w:val="00EC6A36"/>
    <w:rsid w:val="00EC6F5E"/>
    <w:rsid w:val="00ED3D22"/>
    <w:rsid w:val="00EF1DED"/>
    <w:rsid w:val="00F01E7D"/>
    <w:rsid w:val="00F071FB"/>
    <w:rsid w:val="00F16CDA"/>
    <w:rsid w:val="00F17355"/>
    <w:rsid w:val="00F246A3"/>
    <w:rsid w:val="00F37F86"/>
    <w:rsid w:val="00F61989"/>
    <w:rsid w:val="00F7140A"/>
    <w:rsid w:val="00F77633"/>
    <w:rsid w:val="00F93AA3"/>
    <w:rsid w:val="00F96ECD"/>
    <w:rsid w:val="00FA042A"/>
    <w:rsid w:val="00FB4B49"/>
    <w:rsid w:val="00FB5ED3"/>
    <w:rsid w:val="00FC14E9"/>
    <w:rsid w:val="00FC7BDC"/>
    <w:rsid w:val="00FD2803"/>
    <w:rsid w:val="00FF09E9"/>
    <w:rsid w:val="00FF1CED"/>
    <w:rsid w:val="00FF2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52B8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B4F1-CF2D-4F49-8710-3E3F5D59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2</cp:revision>
  <cp:lastPrinted>2024-01-26T18:38:00Z</cp:lastPrinted>
  <dcterms:created xsi:type="dcterms:W3CDTF">2025-11-14T13:33:00Z</dcterms:created>
  <dcterms:modified xsi:type="dcterms:W3CDTF">2025-11-14T13:33:00Z</dcterms:modified>
</cp:coreProperties>
</file>