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3E4C" w14:textId="59ED3516" w:rsidR="005E0B65" w:rsidRPr="000F5716" w:rsidRDefault="000F5716" w:rsidP="009D33FE">
      <w:pPr>
        <w:pStyle w:val="Ttulo1"/>
        <w:spacing w:before="0" w:after="0" w:line="360" w:lineRule="auto"/>
        <w:rPr>
          <w:rFonts w:ascii="Arial" w:hAnsi="Arial" w:cs="Arial"/>
          <w:b/>
          <w:bCs/>
          <w:color w:val="auto"/>
          <w:sz w:val="24"/>
          <w:szCs w:val="24"/>
        </w:rPr>
      </w:pPr>
      <w:r w:rsidRPr="000F5716">
        <w:rPr>
          <w:rFonts w:ascii="Arial" w:hAnsi="Arial" w:cs="Arial"/>
          <w:b/>
          <w:bCs/>
          <w:color w:val="auto"/>
          <w:sz w:val="24"/>
          <w:szCs w:val="24"/>
        </w:rPr>
        <w:t>PROJETO DE LEI Nº 30</w:t>
      </w:r>
      <w:r w:rsidR="009D33FE">
        <w:rPr>
          <w:rFonts w:ascii="Arial" w:hAnsi="Arial" w:cs="Arial"/>
          <w:b/>
          <w:bCs/>
          <w:color w:val="auto"/>
          <w:sz w:val="24"/>
          <w:szCs w:val="24"/>
        </w:rPr>
        <w:t>52</w:t>
      </w:r>
      <w:r w:rsidRPr="000F5716">
        <w:rPr>
          <w:rFonts w:ascii="Arial" w:hAnsi="Arial" w:cs="Arial"/>
          <w:b/>
          <w:bCs/>
          <w:color w:val="auto"/>
          <w:sz w:val="24"/>
          <w:szCs w:val="24"/>
        </w:rPr>
        <w:t xml:space="preserve">, DE </w:t>
      </w:r>
      <w:r w:rsidR="009D33FE">
        <w:rPr>
          <w:rFonts w:ascii="Arial" w:hAnsi="Arial" w:cs="Arial"/>
          <w:b/>
          <w:bCs/>
          <w:color w:val="auto"/>
          <w:sz w:val="24"/>
          <w:szCs w:val="24"/>
        </w:rPr>
        <w:t>13</w:t>
      </w:r>
      <w:r w:rsidRPr="000F5716">
        <w:rPr>
          <w:rFonts w:ascii="Arial" w:hAnsi="Arial" w:cs="Arial"/>
          <w:b/>
          <w:bCs/>
          <w:color w:val="auto"/>
          <w:sz w:val="24"/>
          <w:szCs w:val="24"/>
        </w:rPr>
        <w:t xml:space="preserve"> DE </w:t>
      </w:r>
      <w:r w:rsidR="009D33FE">
        <w:rPr>
          <w:rFonts w:ascii="Arial" w:hAnsi="Arial" w:cs="Arial"/>
          <w:b/>
          <w:bCs/>
          <w:color w:val="auto"/>
          <w:sz w:val="24"/>
          <w:szCs w:val="24"/>
        </w:rPr>
        <w:t>JUNH</w:t>
      </w:r>
      <w:r w:rsidRPr="000F5716">
        <w:rPr>
          <w:rFonts w:ascii="Arial" w:hAnsi="Arial" w:cs="Arial"/>
          <w:b/>
          <w:bCs/>
          <w:color w:val="auto"/>
          <w:sz w:val="24"/>
          <w:szCs w:val="24"/>
        </w:rPr>
        <w:t>O DE 2025.</w:t>
      </w:r>
    </w:p>
    <w:p w14:paraId="3FBB8A21" w14:textId="77777777" w:rsidR="005E0B65" w:rsidRDefault="005E0B65" w:rsidP="009D33FE">
      <w:pPr>
        <w:spacing w:line="360" w:lineRule="auto"/>
        <w:rPr>
          <w:rFonts w:ascii="Arial" w:hAnsi="Arial" w:cs="Arial"/>
        </w:rPr>
      </w:pPr>
    </w:p>
    <w:p w14:paraId="552ABCA6" w14:textId="77777777" w:rsidR="00482480" w:rsidRDefault="00482480" w:rsidP="009D33FE">
      <w:pPr>
        <w:spacing w:line="360" w:lineRule="auto"/>
        <w:rPr>
          <w:rFonts w:ascii="Arial" w:hAnsi="Arial" w:cs="Arial"/>
        </w:rPr>
      </w:pPr>
    </w:p>
    <w:p w14:paraId="42C363BC" w14:textId="77777777" w:rsidR="00482480" w:rsidRPr="000F5716" w:rsidRDefault="00482480" w:rsidP="009D33FE">
      <w:pPr>
        <w:spacing w:line="360" w:lineRule="auto"/>
        <w:rPr>
          <w:rFonts w:ascii="Arial" w:hAnsi="Arial" w:cs="Arial"/>
        </w:rPr>
      </w:pPr>
    </w:p>
    <w:p w14:paraId="31253F71" w14:textId="19AC4AE4" w:rsidR="00482480" w:rsidRPr="00482480" w:rsidRDefault="00482480" w:rsidP="009D33FE">
      <w:pPr>
        <w:pStyle w:val="Recuodecorpodetexto"/>
        <w:spacing w:line="360" w:lineRule="auto"/>
        <w:ind w:left="3060" w:firstLine="0"/>
        <w:rPr>
          <w:rFonts w:ascii="Times New Roman" w:hAnsi="Times New Roman"/>
          <w:b/>
          <w:bCs/>
          <w:sz w:val="26"/>
          <w:szCs w:val="26"/>
        </w:rPr>
      </w:pPr>
      <w:r w:rsidRPr="00482480">
        <w:rPr>
          <w:rFonts w:ascii="Times New Roman" w:hAnsi="Times New Roman"/>
          <w:b/>
          <w:bCs/>
          <w:sz w:val="26"/>
          <w:szCs w:val="26"/>
        </w:rPr>
        <w:t xml:space="preserve">ALTERA O ART. </w:t>
      </w:r>
      <w:r w:rsidR="0050682E">
        <w:rPr>
          <w:rFonts w:ascii="Times New Roman" w:hAnsi="Times New Roman"/>
          <w:b/>
          <w:bCs/>
          <w:sz w:val="26"/>
          <w:szCs w:val="26"/>
        </w:rPr>
        <w:t xml:space="preserve">1º, </w:t>
      </w:r>
      <w:r w:rsidRPr="00482480">
        <w:rPr>
          <w:rFonts w:ascii="Times New Roman" w:hAnsi="Times New Roman"/>
          <w:b/>
          <w:bCs/>
          <w:sz w:val="26"/>
          <w:szCs w:val="26"/>
        </w:rPr>
        <w:t>2ºe §</w:t>
      </w:r>
      <w:r w:rsidR="0050682E">
        <w:rPr>
          <w:rFonts w:ascii="Times New Roman" w:hAnsi="Times New Roman"/>
          <w:b/>
          <w:bCs/>
          <w:sz w:val="26"/>
          <w:szCs w:val="26"/>
        </w:rPr>
        <w:t>§</w:t>
      </w:r>
      <w:r w:rsidRPr="00482480">
        <w:rPr>
          <w:rFonts w:ascii="Times New Roman" w:hAnsi="Times New Roman"/>
          <w:b/>
          <w:bCs/>
          <w:sz w:val="26"/>
          <w:szCs w:val="26"/>
        </w:rPr>
        <w:t xml:space="preserve"> 1º</w:t>
      </w:r>
      <w:r w:rsidR="0050682E">
        <w:rPr>
          <w:rFonts w:ascii="Times New Roman" w:hAnsi="Times New Roman"/>
          <w:b/>
          <w:bCs/>
          <w:sz w:val="26"/>
          <w:szCs w:val="26"/>
        </w:rPr>
        <w:t xml:space="preserve"> e 2º</w:t>
      </w:r>
      <w:r w:rsidRPr="00482480">
        <w:rPr>
          <w:rFonts w:ascii="Times New Roman" w:hAnsi="Times New Roman"/>
          <w:b/>
          <w:bCs/>
          <w:sz w:val="26"/>
          <w:szCs w:val="26"/>
        </w:rPr>
        <w:t xml:space="preserve"> DA LEI MUNICIPAL Nº 2.850, DE 26 DE SETEMBRO DE 2023, E DÁ OUTRAS PROVIDÊNCIAS.</w:t>
      </w:r>
    </w:p>
    <w:p w14:paraId="67FF05F1" w14:textId="7D7A1E29" w:rsidR="005E0B65" w:rsidRPr="000F5716" w:rsidRDefault="005E0B65" w:rsidP="009D33FE">
      <w:pPr>
        <w:pStyle w:val="Recuodecorpodetexto"/>
        <w:spacing w:line="360" w:lineRule="auto"/>
        <w:ind w:left="3969" w:firstLine="0"/>
        <w:rPr>
          <w:rFonts w:cs="Arial"/>
          <w:b/>
          <w:bCs/>
          <w:sz w:val="24"/>
          <w:szCs w:val="24"/>
        </w:rPr>
      </w:pPr>
      <w:r w:rsidRPr="000F5716">
        <w:rPr>
          <w:rFonts w:cs="Arial"/>
          <w:b/>
          <w:bCs/>
          <w:sz w:val="24"/>
          <w:szCs w:val="24"/>
        </w:rPr>
        <w:t>.</w:t>
      </w:r>
    </w:p>
    <w:p w14:paraId="6BE85A10" w14:textId="77777777" w:rsidR="005E0B65" w:rsidRPr="000F5716" w:rsidRDefault="005E0B65" w:rsidP="009D33FE">
      <w:pPr>
        <w:tabs>
          <w:tab w:val="left" w:pos="7065"/>
        </w:tabs>
        <w:spacing w:line="360" w:lineRule="auto"/>
        <w:rPr>
          <w:rFonts w:ascii="Arial" w:hAnsi="Arial" w:cs="Arial"/>
          <w:lang w:val="pt-PT"/>
        </w:rPr>
      </w:pPr>
    </w:p>
    <w:p w14:paraId="0F442BEC" w14:textId="609D7542" w:rsidR="00482480" w:rsidRDefault="005506FB" w:rsidP="009D33FE">
      <w:pPr>
        <w:spacing w:line="360" w:lineRule="auto"/>
        <w:ind w:firstLine="708"/>
        <w:jc w:val="both"/>
        <w:rPr>
          <w:sz w:val="26"/>
          <w:szCs w:val="26"/>
        </w:rPr>
      </w:pPr>
      <w:r w:rsidRPr="000F5716">
        <w:rPr>
          <w:rFonts w:ascii="Arial" w:hAnsi="Arial" w:cs="Arial"/>
          <w:b/>
          <w:bCs/>
        </w:rPr>
        <w:t>Art. 1º</w:t>
      </w:r>
      <w:r w:rsidR="00482480">
        <w:rPr>
          <w:sz w:val="26"/>
          <w:szCs w:val="26"/>
        </w:rPr>
        <w:t xml:space="preserve">Altera o art. </w:t>
      </w:r>
      <w:r w:rsidR="0050682E">
        <w:rPr>
          <w:sz w:val="26"/>
          <w:szCs w:val="26"/>
        </w:rPr>
        <w:t>1º</w:t>
      </w:r>
      <w:r w:rsidR="009D33FE">
        <w:rPr>
          <w:sz w:val="26"/>
          <w:szCs w:val="26"/>
        </w:rPr>
        <w:t xml:space="preserve">, </w:t>
      </w:r>
      <w:r w:rsidR="00482480">
        <w:rPr>
          <w:sz w:val="26"/>
          <w:szCs w:val="26"/>
        </w:rPr>
        <w:t>da Lei Municipal nº 2.850, de 26 de setembro de 2023, que passa a ter a seguinte redação:</w:t>
      </w:r>
    </w:p>
    <w:p w14:paraId="4BD40FC6" w14:textId="1BCADFE7" w:rsidR="005E0B65" w:rsidRPr="000F5716" w:rsidRDefault="005E0B65" w:rsidP="009D33FE">
      <w:pPr>
        <w:spacing w:line="360" w:lineRule="auto"/>
        <w:jc w:val="both"/>
        <w:rPr>
          <w:rFonts w:ascii="Arial" w:hAnsi="Arial" w:cs="Arial"/>
        </w:rPr>
      </w:pPr>
    </w:p>
    <w:p w14:paraId="216DF16E" w14:textId="77777777" w:rsidR="005506FB" w:rsidRPr="000F5716" w:rsidRDefault="005506FB" w:rsidP="009D33FE">
      <w:pPr>
        <w:spacing w:line="360" w:lineRule="auto"/>
        <w:ind w:firstLine="2127"/>
        <w:jc w:val="both"/>
        <w:rPr>
          <w:rFonts w:ascii="Arial" w:hAnsi="Arial" w:cs="Arial"/>
        </w:rPr>
      </w:pPr>
    </w:p>
    <w:p w14:paraId="0A912D6B" w14:textId="13A859F1" w:rsidR="0050682E" w:rsidRPr="0050682E" w:rsidRDefault="0050682E" w:rsidP="009D33FE">
      <w:pPr>
        <w:spacing w:line="360" w:lineRule="auto"/>
        <w:ind w:left="1134"/>
        <w:jc w:val="both"/>
        <w:rPr>
          <w:rFonts w:ascii="Arial" w:hAnsi="Arial" w:cs="Arial"/>
          <w:bCs/>
          <w:i/>
          <w:iCs/>
        </w:rPr>
      </w:pPr>
      <w:r>
        <w:rPr>
          <w:rFonts w:ascii="Arial" w:hAnsi="Arial" w:cs="Arial"/>
          <w:b/>
          <w:bCs/>
          <w:i/>
          <w:iCs/>
        </w:rPr>
        <w:t xml:space="preserve">Art. 1º - </w:t>
      </w:r>
      <w:r>
        <w:rPr>
          <w:rFonts w:ascii="Arial" w:hAnsi="Arial" w:cs="Arial"/>
          <w:bCs/>
          <w:i/>
          <w:iCs/>
        </w:rPr>
        <w:t>Fica o Poder Executivo Municipal autorizado a realizar</w:t>
      </w:r>
      <w:r w:rsidR="005B2B0E">
        <w:rPr>
          <w:rFonts w:ascii="Arial" w:hAnsi="Arial" w:cs="Arial"/>
          <w:bCs/>
          <w:i/>
          <w:iCs/>
        </w:rPr>
        <w:t xml:space="preserve"> o reconhecimento do déficit atuarial apurado por meio de aportes mensais com valores preestabelecidos e</w:t>
      </w:r>
      <w:r w:rsidR="00212803">
        <w:rPr>
          <w:rFonts w:ascii="Arial" w:hAnsi="Arial" w:cs="Arial"/>
          <w:bCs/>
          <w:i/>
          <w:iCs/>
        </w:rPr>
        <w:t xml:space="preserve"> contribuição</w:t>
      </w:r>
      <w:r w:rsidR="005B2B0E">
        <w:rPr>
          <w:rFonts w:ascii="Arial" w:hAnsi="Arial" w:cs="Arial"/>
          <w:bCs/>
          <w:i/>
          <w:iCs/>
        </w:rPr>
        <w:t xml:space="preserve"> de alíquotas suplementares ao Regime Próprio de Previdência Social – RPPS, administrado pelo Fundo de Aposentadoria e Pensão do Servidor de Salto do Jacuí, na forma estabelecida nesta Lei.</w:t>
      </w:r>
    </w:p>
    <w:p w14:paraId="180639E8" w14:textId="77777777" w:rsidR="009D33FE" w:rsidRDefault="009D33FE" w:rsidP="009D33FE">
      <w:pPr>
        <w:spacing w:line="360" w:lineRule="auto"/>
        <w:jc w:val="both"/>
        <w:rPr>
          <w:rFonts w:ascii="Arial" w:hAnsi="Arial" w:cs="Arial"/>
          <w:b/>
          <w:bCs/>
          <w:i/>
          <w:iCs/>
        </w:rPr>
      </w:pPr>
    </w:p>
    <w:p w14:paraId="58E090AE" w14:textId="533BBC76" w:rsidR="009D33FE" w:rsidRDefault="009D33FE" w:rsidP="009D33FE">
      <w:pPr>
        <w:spacing w:line="360" w:lineRule="auto"/>
        <w:jc w:val="both"/>
        <w:rPr>
          <w:rFonts w:ascii="Arial" w:hAnsi="Arial" w:cs="Arial"/>
        </w:rPr>
      </w:pPr>
      <w:r w:rsidRPr="009D33FE">
        <w:rPr>
          <w:rFonts w:ascii="Arial" w:hAnsi="Arial" w:cs="Arial"/>
          <w:b/>
          <w:bCs/>
        </w:rPr>
        <w:tab/>
        <w:t xml:space="preserve">Art. 2º </w:t>
      </w:r>
      <w:r w:rsidRPr="009D33FE">
        <w:rPr>
          <w:rFonts w:ascii="Arial" w:hAnsi="Arial" w:cs="Arial"/>
        </w:rPr>
        <w:t xml:space="preserve">Altera o art. </w:t>
      </w:r>
      <w:r>
        <w:rPr>
          <w:rFonts w:ascii="Arial" w:hAnsi="Arial" w:cs="Arial"/>
        </w:rPr>
        <w:t>2</w:t>
      </w:r>
      <w:r w:rsidRPr="009D33FE">
        <w:rPr>
          <w:rFonts w:ascii="Arial" w:hAnsi="Arial" w:cs="Arial"/>
        </w:rPr>
        <w:t>º,</w:t>
      </w:r>
      <w:r>
        <w:rPr>
          <w:rFonts w:ascii="Arial" w:hAnsi="Arial" w:cs="Arial"/>
        </w:rPr>
        <w:t xml:space="preserve"> §§ 1º e 2º,</w:t>
      </w:r>
      <w:r w:rsidRPr="009D33FE">
        <w:rPr>
          <w:rFonts w:ascii="Arial" w:hAnsi="Arial" w:cs="Arial"/>
        </w:rPr>
        <w:t xml:space="preserve"> da Lei Municipal nº 2.850, de 26 de setembro de 2023, que passa a ter a seguinte redação:</w:t>
      </w:r>
    </w:p>
    <w:p w14:paraId="34F6D75E" w14:textId="77777777" w:rsidR="009D33FE" w:rsidRPr="009D33FE" w:rsidRDefault="009D33FE" w:rsidP="009D33FE">
      <w:pPr>
        <w:spacing w:line="360" w:lineRule="auto"/>
        <w:jc w:val="both"/>
        <w:rPr>
          <w:rFonts w:ascii="Arial" w:hAnsi="Arial" w:cs="Arial"/>
        </w:rPr>
      </w:pPr>
    </w:p>
    <w:p w14:paraId="38612BED" w14:textId="2E776C33" w:rsidR="00F9428B" w:rsidRPr="000F5716" w:rsidRDefault="00F84D6E" w:rsidP="009D33FE">
      <w:pPr>
        <w:spacing w:line="360" w:lineRule="auto"/>
        <w:ind w:left="1134"/>
        <w:jc w:val="both"/>
        <w:rPr>
          <w:rFonts w:ascii="Arial" w:hAnsi="Arial" w:cs="Arial"/>
          <w:i/>
          <w:iCs/>
        </w:rPr>
      </w:pPr>
      <w:r w:rsidRPr="000F5716">
        <w:rPr>
          <w:rFonts w:ascii="Arial" w:hAnsi="Arial" w:cs="Arial"/>
          <w:b/>
          <w:bCs/>
          <w:i/>
          <w:iCs/>
        </w:rPr>
        <w:t>Art. 2º -</w:t>
      </w:r>
      <w:r w:rsidRPr="000F5716">
        <w:rPr>
          <w:rFonts w:ascii="Arial" w:hAnsi="Arial" w:cs="Arial"/>
          <w:i/>
          <w:iCs/>
        </w:rPr>
        <w:t xml:space="preserve"> </w:t>
      </w:r>
      <w:r w:rsidR="00F9428B" w:rsidRPr="000F5716">
        <w:rPr>
          <w:rFonts w:ascii="Arial" w:hAnsi="Arial" w:cs="Arial"/>
          <w:i/>
          <w:iCs/>
        </w:rPr>
        <w:t xml:space="preserve"> </w:t>
      </w:r>
      <w:r w:rsidR="00F9428B" w:rsidRPr="000F5716">
        <w:rPr>
          <w:rFonts w:ascii="Arial" w:hAnsi="Arial" w:cs="Arial"/>
          <w:i/>
          <w:iCs/>
          <w:shd w:val="clear" w:color="auto" w:fill="FFFFFF"/>
        </w:rPr>
        <w:t xml:space="preserve">O RPPS possui déficit atuarial de R$ 82.738.798,60 (Oitenta e dois milhões, setecentos e trinta e oito mil, setecentos e noventa e oito reais com sessenta centavos ), posicionado em 31 de dezembro de 2024, cuja quantia deve ser revista anualmente a cada avaliação atuarial, correspondente ao déficit técnico atuarial total, gerados pela ausência ou insuficiência de alíquotas de contribuição, inadequação da metodologia ou hipóteses atuariais ou outras causas que </w:t>
      </w:r>
      <w:r w:rsidR="00F9428B" w:rsidRPr="000F5716">
        <w:rPr>
          <w:rFonts w:ascii="Arial" w:hAnsi="Arial" w:cs="Arial"/>
          <w:i/>
          <w:iCs/>
          <w:shd w:val="clear" w:color="auto" w:fill="FFFFFF"/>
        </w:rPr>
        <w:lastRenderedPageBreak/>
        <w:t xml:space="preserve">ocasionaram a insuficiência de ativos necessários às coberturas das reservas matemáticas previdenciárias, </w:t>
      </w:r>
      <w:r w:rsidR="00F9428B" w:rsidRPr="000F5716">
        <w:rPr>
          <w:rFonts w:ascii="Arial" w:hAnsi="Arial" w:cs="Arial"/>
          <w:i/>
          <w:iCs/>
        </w:rPr>
        <w:t xml:space="preserve">adotarão plano de financiamento por prazo remanescente do atual plano de amortização e aplicação de alíquotas suplementares. Conforme </w:t>
      </w:r>
      <w:r w:rsidR="005B2B0E">
        <w:rPr>
          <w:rFonts w:ascii="Arial" w:hAnsi="Arial" w:cs="Arial"/>
          <w:i/>
          <w:iCs/>
        </w:rPr>
        <w:t>Anexo I desta lei</w:t>
      </w:r>
      <w:r w:rsidR="00F9428B" w:rsidRPr="000F5716">
        <w:rPr>
          <w:rFonts w:ascii="Arial" w:hAnsi="Arial" w:cs="Arial"/>
          <w:i/>
          <w:iCs/>
        </w:rPr>
        <w:t>.</w:t>
      </w:r>
    </w:p>
    <w:p w14:paraId="4CA3FA7B" w14:textId="77777777" w:rsidR="00212803" w:rsidRDefault="000F5716" w:rsidP="009D33FE">
      <w:pPr>
        <w:spacing w:line="360" w:lineRule="auto"/>
        <w:ind w:left="1134"/>
        <w:jc w:val="both"/>
        <w:rPr>
          <w:rFonts w:ascii="Arial" w:hAnsi="Arial" w:cs="Arial"/>
          <w:i/>
          <w:iCs/>
          <w:shd w:val="clear" w:color="auto" w:fill="FFFFFF"/>
        </w:rPr>
      </w:pPr>
      <w:r w:rsidRPr="000F5716">
        <w:rPr>
          <w:rFonts w:ascii="Arial" w:hAnsi="Arial" w:cs="Arial"/>
          <w:b/>
          <w:bCs/>
          <w:i/>
          <w:iCs/>
          <w:shd w:val="clear" w:color="auto" w:fill="FFFFFF"/>
        </w:rPr>
        <w:t>§1º</w:t>
      </w:r>
      <w:r w:rsidR="00F9428B" w:rsidRPr="000F5716">
        <w:rPr>
          <w:rFonts w:ascii="Arial" w:hAnsi="Arial" w:cs="Arial"/>
          <w:i/>
          <w:iCs/>
          <w:shd w:val="clear" w:color="auto" w:fill="FFFFFF"/>
        </w:rPr>
        <w:t xml:space="preserve"> O valor do déficit previdenciário mencionado no caput, será equacionado de acordo com a Tabela de Amortização, para o Exercício de 2025 serão pagas p</w:t>
      </w:r>
      <w:r w:rsidR="005B2B0E">
        <w:rPr>
          <w:rFonts w:ascii="Arial" w:hAnsi="Arial" w:cs="Arial"/>
          <w:i/>
          <w:iCs/>
          <w:shd w:val="clear" w:color="auto" w:fill="FFFFFF"/>
        </w:rPr>
        <w:t>arcelas mensais de Aporte R$ 275.032,19 (Duzentos e setenta e cinco mil trinta e dois reais e dezenove centavos</w:t>
      </w:r>
      <w:r w:rsidR="00F9428B" w:rsidRPr="000F5716">
        <w:rPr>
          <w:rFonts w:ascii="Arial" w:hAnsi="Arial" w:cs="Arial"/>
          <w:i/>
          <w:iCs/>
          <w:shd w:val="clear" w:color="auto" w:fill="FFFFFF"/>
        </w:rPr>
        <w:t>)</w:t>
      </w:r>
      <w:r w:rsidR="00212803">
        <w:rPr>
          <w:rFonts w:ascii="Arial" w:hAnsi="Arial" w:cs="Arial"/>
          <w:i/>
          <w:iCs/>
          <w:shd w:val="clear" w:color="auto" w:fill="FFFFFF"/>
        </w:rPr>
        <w:t xml:space="preserve"> e contribuição</w:t>
      </w:r>
      <w:r w:rsidR="005B2B0E">
        <w:rPr>
          <w:rFonts w:ascii="Arial" w:hAnsi="Arial" w:cs="Arial"/>
          <w:i/>
          <w:iCs/>
          <w:shd w:val="clear" w:color="auto" w:fill="FFFFFF"/>
        </w:rPr>
        <w:t xml:space="preserve"> de alíquota suplementar</w:t>
      </w:r>
      <w:r w:rsidR="00212803">
        <w:rPr>
          <w:rFonts w:ascii="Arial" w:hAnsi="Arial" w:cs="Arial"/>
          <w:i/>
          <w:iCs/>
          <w:shd w:val="clear" w:color="auto" w:fill="FFFFFF"/>
        </w:rPr>
        <w:t xml:space="preserve"> incidente sobre a totalidade da remuneração de contribuição dos servidores ativos, inativos e pensionistas na razão</w:t>
      </w:r>
      <w:r w:rsidR="005B2B0E">
        <w:rPr>
          <w:rFonts w:ascii="Arial" w:hAnsi="Arial" w:cs="Arial"/>
          <w:i/>
          <w:iCs/>
          <w:shd w:val="clear" w:color="auto" w:fill="FFFFFF"/>
        </w:rPr>
        <w:t xml:space="preserve"> de 10,46%</w:t>
      </w:r>
      <w:r w:rsidR="00212803">
        <w:rPr>
          <w:rFonts w:ascii="Arial" w:hAnsi="Arial" w:cs="Arial"/>
          <w:i/>
          <w:iCs/>
          <w:shd w:val="clear" w:color="auto" w:fill="FFFFFF"/>
        </w:rPr>
        <w:t>, no exercício de 2025</w:t>
      </w:r>
      <w:r w:rsidR="00F9428B" w:rsidRPr="000F5716">
        <w:rPr>
          <w:rFonts w:ascii="Arial" w:hAnsi="Arial" w:cs="Arial"/>
          <w:i/>
          <w:iCs/>
          <w:shd w:val="clear" w:color="auto" w:fill="FFFFFF"/>
        </w:rPr>
        <w:t>, constante no Anexo I desta Lei, sendo que o valor descriminado de cada parcela corresponde a 9</w:t>
      </w:r>
      <w:r w:rsidR="00A00C97">
        <w:rPr>
          <w:rFonts w:ascii="Arial" w:hAnsi="Arial" w:cs="Arial"/>
          <w:i/>
          <w:iCs/>
          <w:shd w:val="clear" w:color="auto" w:fill="FFFFFF"/>
        </w:rPr>
        <w:t>6</w:t>
      </w:r>
      <w:r w:rsidR="00F9428B" w:rsidRPr="000F5716">
        <w:rPr>
          <w:rFonts w:ascii="Arial" w:hAnsi="Arial" w:cs="Arial"/>
          <w:i/>
          <w:iCs/>
          <w:shd w:val="clear" w:color="auto" w:fill="FFFFFF"/>
        </w:rPr>
        <w:t>,8</w:t>
      </w:r>
      <w:r w:rsidR="00A00C97">
        <w:rPr>
          <w:rFonts w:ascii="Arial" w:hAnsi="Arial" w:cs="Arial"/>
          <w:i/>
          <w:iCs/>
          <w:shd w:val="clear" w:color="auto" w:fill="FFFFFF"/>
        </w:rPr>
        <w:t>6</w:t>
      </w:r>
      <w:r w:rsidR="00F9428B" w:rsidRPr="000F5716">
        <w:rPr>
          <w:rFonts w:ascii="Arial" w:hAnsi="Arial" w:cs="Arial"/>
          <w:i/>
          <w:iCs/>
          <w:shd w:val="clear" w:color="auto" w:fill="FFFFFF"/>
        </w:rPr>
        <w:t>% do Poder Executivo, 3,</w:t>
      </w:r>
      <w:r w:rsidR="00A00C97">
        <w:rPr>
          <w:rFonts w:ascii="Arial" w:hAnsi="Arial" w:cs="Arial"/>
          <w:i/>
          <w:iCs/>
          <w:shd w:val="clear" w:color="auto" w:fill="FFFFFF"/>
        </w:rPr>
        <w:t>14</w:t>
      </w:r>
      <w:r w:rsidR="00F9428B" w:rsidRPr="000F5716">
        <w:rPr>
          <w:rFonts w:ascii="Arial" w:hAnsi="Arial" w:cs="Arial"/>
          <w:i/>
          <w:iCs/>
          <w:shd w:val="clear" w:color="auto" w:fill="FFFFFF"/>
        </w:rPr>
        <w:t>% do Poder Legislativo.</w:t>
      </w:r>
    </w:p>
    <w:p w14:paraId="42128DB6" w14:textId="69682C56" w:rsidR="00F9428B" w:rsidRPr="000F5716" w:rsidRDefault="00212803" w:rsidP="009D33FE">
      <w:pPr>
        <w:spacing w:line="360" w:lineRule="auto"/>
        <w:ind w:left="1134"/>
        <w:jc w:val="both"/>
        <w:rPr>
          <w:rFonts w:ascii="Arial" w:hAnsi="Arial" w:cs="Arial"/>
          <w:i/>
          <w:iCs/>
        </w:rPr>
      </w:pPr>
      <w:r>
        <w:rPr>
          <w:rFonts w:ascii="Arial" w:hAnsi="Arial" w:cs="Arial"/>
          <w:b/>
          <w:bCs/>
          <w:i/>
          <w:iCs/>
          <w:shd w:val="clear" w:color="auto" w:fill="FFFFFF"/>
        </w:rPr>
        <w:t xml:space="preserve">§2º </w:t>
      </w:r>
      <w:r w:rsidRPr="000F5716">
        <w:rPr>
          <w:rFonts w:ascii="Arial" w:hAnsi="Arial" w:cs="Arial"/>
          <w:i/>
          <w:iCs/>
          <w:shd w:val="clear" w:color="auto" w:fill="FFFFFF"/>
        </w:rPr>
        <w:t>O valor do déficit previdenciário mencionado no caput, será equacionado de acordo com a Tabela de Amort</w:t>
      </w:r>
      <w:r>
        <w:rPr>
          <w:rFonts w:ascii="Arial" w:hAnsi="Arial" w:cs="Arial"/>
          <w:i/>
          <w:iCs/>
          <w:shd w:val="clear" w:color="auto" w:fill="FFFFFF"/>
        </w:rPr>
        <w:t>ização, para o Exercício de 2026</w:t>
      </w:r>
      <w:r w:rsidRPr="000F5716">
        <w:rPr>
          <w:rFonts w:ascii="Arial" w:hAnsi="Arial" w:cs="Arial"/>
          <w:i/>
          <w:iCs/>
          <w:shd w:val="clear" w:color="auto" w:fill="FFFFFF"/>
        </w:rPr>
        <w:t xml:space="preserve"> serão pagas p</w:t>
      </w:r>
      <w:r>
        <w:rPr>
          <w:rFonts w:ascii="Arial" w:hAnsi="Arial" w:cs="Arial"/>
          <w:i/>
          <w:iCs/>
          <w:shd w:val="clear" w:color="auto" w:fill="FFFFFF"/>
        </w:rPr>
        <w:t>arcelas mensais de Aporte R$ 279.404,01 (Duzentos e setenta e nove mil trinta e quatrocentos e quatro reais e um centavos</w:t>
      </w:r>
      <w:r w:rsidRPr="000F5716">
        <w:rPr>
          <w:rFonts w:ascii="Arial" w:hAnsi="Arial" w:cs="Arial"/>
          <w:i/>
          <w:iCs/>
          <w:shd w:val="clear" w:color="auto" w:fill="FFFFFF"/>
        </w:rPr>
        <w:t>)</w:t>
      </w:r>
      <w:r>
        <w:rPr>
          <w:rFonts w:ascii="Arial" w:hAnsi="Arial" w:cs="Arial"/>
          <w:i/>
          <w:iCs/>
          <w:shd w:val="clear" w:color="auto" w:fill="FFFFFF"/>
        </w:rPr>
        <w:t xml:space="preserve"> e contribuição de alíquota suplementar incidente sobre a totalidade da remuneração de contribuição dos servidores ativos, inativos e pensionistas na razão de 10,46%, no exercício de 2026</w:t>
      </w:r>
      <w:r w:rsidRPr="000F5716">
        <w:rPr>
          <w:rFonts w:ascii="Arial" w:hAnsi="Arial" w:cs="Arial"/>
          <w:i/>
          <w:iCs/>
          <w:shd w:val="clear" w:color="auto" w:fill="FFFFFF"/>
        </w:rPr>
        <w:t>, constante no Anexo I desta Lei, sendo que o valor descriminado de cada parcela corresponde a 9</w:t>
      </w:r>
      <w:r>
        <w:rPr>
          <w:rFonts w:ascii="Arial" w:hAnsi="Arial" w:cs="Arial"/>
          <w:i/>
          <w:iCs/>
          <w:shd w:val="clear" w:color="auto" w:fill="FFFFFF"/>
        </w:rPr>
        <w:t>6</w:t>
      </w:r>
      <w:r w:rsidRPr="000F5716">
        <w:rPr>
          <w:rFonts w:ascii="Arial" w:hAnsi="Arial" w:cs="Arial"/>
          <w:i/>
          <w:iCs/>
          <w:shd w:val="clear" w:color="auto" w:fill="FFFFFF"/>
        </w:rPr>
        <w:t>,8</w:t>
      </w:r>
      <w:r>
        <w:rPr>
          <w:rFonts w:ascii="Arial" w:hAnsi="Arial" w:cs="Arial"/>
          <w:i/>
          <w:iCs/>
          <w:shd w:val="clear" w:color="auto" w:fill="FFFFFF"/>
        </w:rPr>
        <w:t>6</w:t>
      </w:r>
      <w:r w:rsidRPr="000F5716">
        <w:rPr>
          <w:rFonts w:ascii="Arial" w:hAnsi="Arial" w:cs="Arial"/>
          <w:i/>
          <w:iCs/>
          <w:shd w:val="clear" w:color="auto" w:fill="FFFFFF"/>
        </w:rPr>
        <w:t>% do Poder Executivo, 3,</w:t>
      </w:r>
      <w:r>
        <w:rPr>
          <w:rFonts w:ascii="Arial" w:hAnsi="Arial" w:cs="Arial"/>
          <w:i/>
          <w:iCs/>
          <w:shd w:val="clear" w:color="auto" w:fill="FFFFFF"/>
        </w:rPr>
        <w:t>14</w:t>
      </w:r>
      <w:r w:rsidRPr="000F5716">
        <w:rPr>
          <w:rFonts w:ascii="Arial" w:hAnsi="Arial" w:cs="Arial"/>
          <w:i/>
          <w:iCs/>
          <w:shd w:val="clear" w:color="auto" w:fill="FFFFFF"/>
        </w:rPr>
        <w:t>% do Poder Legislativo</w:t>
      </w:r>
      <w:r>
        <w:rPr>
          <w:rFonts w:ascii="Arial" w:hAnsi="Arial" w:cs="Arial"/>
          <w:b/>
          <w:bCs/>
          <w:i/>
          <w:iCs/>
          <w:shd w:val="clear" w:color="auto" w:fill="FFFFFF"/>
        </w:rPr>
        <w:t xml:space="preserve"> </w:t>
      </w:r>
      <w:r w:rsidR="00F9428B" w:rsidRPr="000F5716">
        <w:rPr>
          <w:rFonts w:ascii="Arial" w:hAnsi="Arial" w:cs="Arial"/>
          <w:i/>
          <w:iCs/>
          <w:shd w:val="clear" w:color="auto" w:fill="FFFFFF"/>
        </w:rPr>
        <w:t>"</w:t>
      </w:r>
    </w:p>
    <w:p w14:paraId="3C827828" w14:textId="77777777" w:rsidR="00F9428B" w:rsidRPr="000F5716" w:rsidRDefault="00F9428B" w:rsidP="009D33FE">
      <w:pPr>
        <w:spacing w:line="360" w:lineRule="auto"/>
        <w:rPr>
          <w:rFonts w:ascii="Arial" w:hAnsi="Arial" w:cs="Arial"/>
          <w:color w:val="000000"/>
        </w:rPr>
      </w:pPr>
    </w:p>
    <w:p w14:paraId="19E0A020" w14:textId="77777777" w:rsidR="00F9428B" w:rsidRPr="000F5716" w:rsidRDefault="00F9428B" w:rsidP="009D33FE">
      <w:pPr>
        <w:spacing w:line="360" w:lineRule="auto"/>
        <w:rPr>
          <w:rFonts w:ascii="Arial" w:hAnsi="Arial" w:cs="Arial"/>
          <w:color w:val="000000"/>
        </w:rPr>
      </w:pPr>
    </w:p>
    <w:p w14:paraId="32693050" w14:textId="45920777" w:rsidR="000F5716" w:rsidRDefault="00F9428B" w:rsidP="009D33FE">
      <w:pPr>
        <w:spacing w:line="360" w:lineRule="auto"/>
        <w:ind w:firstLine="708"/>
        <w:rPr>
          <w:rFonts w:ascii="Arial" w:hAnsi="Arial" w:cs="Arial"/>
        </w:rPr>
      </w:pPr>
      <w:r w:rsidRPr="000F5716">
        <w:rPr>
          <w:rFonts w:ascii="Arial" w:hAnsi="Arial" w:cs="Arial"/>
          <w:b/>
          <w:bCs/>
        </w:rPr>
        <w:t xml:space="preserve">Art. </w:t>
      </w:r>
      <w:r w:rsidR="009D33FE">
        <w:rPr>
          <w:rFonts w:ascii="Arial" w:hAnsi="Arial" w:cs="Arial"/>
          <w:b/>
          <w:bCs/>
        </w:rPr>
        <w:t>3</w:t>
      </w:r>
      <w:r w:rsidRPr="000F5716">
        <w:rPr>
          <w:rFonts w:ascii="Arial" w:hAnsi="Arial" w:cs="Arial"/>
          <w:b/>
          <w:bCs/>
        </w:rPr>
        <w:t>º</w:t>
      </w:r>
      <w:r w:rsidRPr="000F5716">
        <w:rPr>
          <w:rFonts w:ascii="Arial" w:hAnsi="Arial" w:cs="Arial"/>
        </w:rPr>
        <w:t xml:space="preserve"> Altera</w:t>
      </w:r>
      <w:r w:rsidR="000F5716">
        <w:rPr>
          <w:rFonts w:ascii="Arial" w:hAnsi="Arial" w:cs="Arial"/>
        </w:rPr>
        <w:t>-se</w:t>
      </w:r>
      <w:r w:rsidRPr="000F5716">
        <w:rPr>
          <w:rFonts w:ascii="Arial" w:hAnsi="Arial" w:cs="Arial"/>
        </w:rPr>
        <w:t xml:space="preserve"> o Anexo I </w:t>
      </w:r>
      <w:r w:rsidR="009D33FE">
        <w:rPr>
          <w:rFonts w:ascii="Arial" w:hAnsi="Arial" w:cs="Arial"/>
        </w:rPr>
        <w:t>da</w:t>
      </w:r>
      <w:r w:rsidRPr="000F5716">
        <w:rPr>
          <w:rFonts w:ascii="Arial" w:hAnsi="Arial" w:cs="Arial"/>
        </w:rPr>
        <w:t xml:space="preserve"> Lei </w:t>
      </w:r>
      <w:r w:rsidR="009D33FE">
        <w:rPr>
          <w:rFonts w:ascii="Arial" w:hAnsi="Arial" w:cs="Arial"/>
        </w:rPr>
        <w:t xml:space="preserve">Municipal </w:t>
      </w:r>
      <w:r w:rsidRPr="000F5716">
        <w:rPr>
          <w:rFonts w:ascii="Arial" w:hAnsi="Arial" w:cs="Arial"/>
        </w:rPr>
        <w:t>nº 2</w:t>
      </w:r>
      <w:r w:rsidR="000F5716">
        <w:rPr>
          <w:rFonts w:ascii="Arial" w:hAnsi="Arial" w:cs="Arial"/>
        </w:rPr>
        <w:t>.850/23, passando a vigorar com a redação determinada no Anexo I da presente Lei</w:t>
      </w:r>
      <w:r w:rsidR="00C42BC2" w:rsidRPr="000F5716">
        <w:rPr>
          <w:rFonts w:ascii="Arial" w:hAnsi="Arial" w:cs="Arial"/>
        </w:rPr>
        <w:t>.</w:t>
      </w:r>
    </w:p>
    <w:p w14:paraId="5CA5C0D8" w14:textId="77777777" w:rsidR="009D33FE" w:rsidRDefault="009D33FE" w:rsidP="009D33FE">
      <w:pPr>
        <w:spacing w:line="360" w:lineRule="auto"/>
        <w:ind w:firstLine="708"/>
        <w:jc w:val="both"/>
        <w:rPr>
          <w:rFonts w:ascii="Arial" w:hAnsi="Arial" w:cs="Arial"/>
          <w:b/>
          <w:bCs/>
          <w:color w:val="000000"/>
        </w:rPr>
      </w:pPr>
    </w:p>
    <w:p w14:paraId="7CBB76BD" w14:textId="47532B02" w:rsidR="000F5716" w:rsidRDefault="000F5716" w:rsidP="009D33FE">
      <w:pPr>
        <w:spacing w:line="360" w:lineRule="auto"/>
        <w:ind w:firstLine="708"/>
        <w:jc w:val="both"/>
        <w:rPr>
          <w:rFonts w:ascii="Arial" w:hAnsi="Arial" w:cs="Arial"/>
        </w:rPr>
      </w:pPr>
      <w:r w:rsidRPr="000F5716">
        <w:rPr>
          <w:rFonts w:ascii="Arial" w:hAnsi="Arial" w:cs="Arial"/>
          <w:b/>
          <w:bCs/>
          <w:color w:val="000000"/>
        </w:rPr>
        <w:lastRenderedPageBreak/>
        <w:t>Parágrafo único.</w:t>
      </w:r>
      <w:r w:rsidRPr="000F5716">
        <w:rPr>
          <w:rFonts w:ascii="Arial" w:hAnsi="Arial" w:cs="Arial"/>
          <w:color w:val="000000"/>
        </w:rPr>
        <w:t xml:space="preserve"> Dispensa-se a observância do prazo que trata o art.195 da Constituição Federal, por não se tratar de aumento de valores a serem repassados pelo Regime Próprio de Previdência, em atinência aos atualmente vigentes.</w:t>
      </w:r>
    </w:p>
    <w:p w14:paraId="77C4C165" w14:textId="77777777" w:rsidR="000F5716" w:rsidRDefault="000F5716" w:rsidP="009D33FE">
      <w:pPr>
        <w:spacing w:line="360" w:lineRule="auto"/>
        <w:ind w:left="1" w:firstLine="708"/>
        <w:jc w:val="both"/>
        <w:rPr>
          <w:rFonts w:ascii="Arial" w:hAnsi="Arial" w:cs="Arial"/>
        </w:rPr>
      </w:pPr>
    </w:p>
    <w:p w14:paraId="6AD54B93" w14:textId="6732F0D4" w:rsidR="005E0B65" w:rsidRPr="000F5716" w:rsidRDefault="00C42BC2" w:rsidP="009D33FE">
      <w:pPr>
        <w:spacing w:line="360" w:lineRule="auto"/>
        <w:ind w:left="1" w:firstLine="708"/>
        <w:jc w:val="both"/>
        <w:rPr>
          <w:rFonts w:ascii="Arial" w:hAnsi="Arial" w:cs="Arial"/>
        </w:rPr>
      </w:pPr>
      <w:r w:rsidRPr="000F5716">
        <w:rPr>
          <w:rFonts w:ascii="Arial" w:hAnsi="Arial" w:cs="Arial"/>
          <w:b/>
          <w:bCs/>
          <w:color w:val="000000"/>
        </w:rPr>
        <w:t>Art.</w:t>
      </w:r>
      <w:r w:rsidR="009D33FE">
        <w:rPr>
          <w:rFonts w:ascii="Arial" w:hAnsi="Arial" w:cs="Arial"/>
          <w:b/>
          <w:bCs/>
          <w:color w:val="000000"/>
        </w:rPr>
        <w:t xml:space="preserve"> 4</w:t>
      </w:r>
      <w:r w:rsidRPr="000F5716">
        <w:rPr>
          <w:rFonts w:ascii="Arial" w:hAnsi="Arial" w:cs="Arial"/>
          <w:b/>
          <w:bCs/>
          <w:color w:val="000000"/>
        </w:rPr>
        <w:t>ª</w:t>
      </w:r>
      <w:r w:rsidR="005E0B65" w:rsidRPr="000F5716">
        <w:rPr>
          <w:rFonts w:ascii="Arial" w:hAnsi="Arial" w:cs="Arial"/>
          <w:color w:val="000000"/>
        </w:rPr>
        <w:t xml:space="preserve"> Esta Lei entra em vigor na data de sua publicação.</w:t>
      </w:r>
    </w:p>
    <w:p w14:paraId="13C13860" w14:textId="77777777" w:rsidR="00F84D6E" w:rsidRPr="000F5716" w:rsidRDefault="00F84D6E" w:rsidP="009D33FE">
      <w:pPr>
        <w:tabs>
          <w:tab w:val="left" w:pos="9000"/>
        </w:tabs>
        <w:spacing w:line="360" w:lineRule="auto"/>
        <w:ind w:right="-5"/>
        <w:jc w:val="both"/>
        <w:rPr>
          <w:rFonts w:ascii="Arial" w:hAnsi="Arial" w:cs="Arial"/>
          <w:color w:val="000000"/>
        </w:rPr>
      </w:pPr>
    </w:p>
    <w:p w14:paraId="698A4CA4" w14:textId="77777777" w:rsidR="005E0B65" w:rsidRPr="000F5716" w:rsidRDefault="005E0B65" w:rsidP="009D33FE">
      <w:pPr>
        <w:pStyle w:val="NormalWeb"/>
        <w:spacing w:line="360" w:lineRule="auto"/>
        <w:ind w:left="2268"/>
        <w:jc w:val="both"/>
        <w:rPr>
          <w:rFonts w:ascii="Arial" w:eastAsia="SimSun" w:hAnsi="Arial" w:cs="Arial"/>
        </w:rPr>
      </w:pPr>
    </w:p>
    <w:p w14:paraId="5980E125" w14:textId="04C7D5D5" w:rsidR="000F5716" w:rsidRPr="00482480" w:rsidRDefault="005E0B65" w:rsidP="009D33FE">
      <w:pPr>
        <w:pStyle w:val="NormalWeb"/>
        <w:spacing w:line="360" w:lineRule="auto"/>
        <w:ind w:firstLine="709"/>
        <w:jc w:val="right"/>
        <w:rPr>
          <w:rFonts w:ascii="Arial" w:eastAsia="SimSun" w:hAnsi="Arial" w:cs="Arial"/>
        </w:rPr>
      </w:pPr>
      <w:r w:rsidRPr="000F5716">
        <w:rPr>
          <w:rFonts w:ascii="Arial" w:eastAsia="SimSun" w:hAnsi="Arial" w:cs="Arial"/>
        </w:rPr>
        <w:t xml:space="preserve">Salto do Jacuí, </w:t>
      </w:r>
      <w:r w:rsidR="009D33FE">
        <w:rPr>
          <w:rFonts w:ascii="Arial" w:eastAsia="SimSun" w:hAnsi="Arial" w:cs="Arial"/>
        </w:rPr>
        <w:t>13</w:t>
      </w:r>
      <w:r w:rsidRPr="000F5716">
        <w:rPr>
          <w:rFonts w:ascii="Arial" w:eastAsia="SimSun" w:hAnsi="Arial" w:cs="Arial"/>
        </w:rPr>
        <w:t xml:space="preserve"> de </w:t>
      </w:r>
      <w:r w:rsidR="009D33FE">
        <w:rPr>
          <w:rFonts w:ascii="Arial" w:eastAsia="SimSun" w:hAnsi="Arial" w:cs="Arial"/>
        </w:rPr>
        <w:t xml:space="preserve">junho </w:t>
      </w:r>
      <w:r w:rsidRPr="000F5716">
        <w:rPr>
          <w:rFonts w:ascii="Arial" w:eastAsia="SimSun" w:hAnsi="Arial" w:cs="Arial"/>
        </w:rPr>
        <w:t>de 2025.</w:t>
      </w:r>
    </w:p>
    <w:p w14:paraId="7728F4CA" w14:textId="77777777" w:rsidR="000F5716" w:rsidRDefault="000F5716" w:rsidP="009D33FE">
      <w:pPr>
        <w:spacing w:line="360" w:lineRule="auto"/>
        <w:ind w:left="3539" w:firstLine="709"/>
        <w:jc w:val="center"/>
        <w:rPr>
          <w:rFonts w:ascii="Arial" w:eastAsia="SimSun" w:hAnsi="Arial" w:cs="Arial"/>
          <w:b/>
        </w:rPr>
      </w:pPr>
    </w:p>
    <w:p w14:paraId="477FA51C" w14:textId="77777777" w:rsidR="00E17992" w:rsidRDefault="00E17992" w:rsidP="009D33FE">
      <w:pPr>
        <w:spacing w:line="360" w:lineRule="auto"/>
        <w:ind w:left="3539" w:firstLine="709"/>
        <w:jc w:val="center"/>
        <w:rPr>
          <w:rFonts w:ascii="Arial" w:eastAsia="SimSun" w:hAnsi="Arial" w:cs="Arial"/>
          <w:b/>
        </w:rPr>
      </w:pPr>
    </w:p>
    <w:p w14:paraId="06EE087B" w14:textId="77777777" w:rsidR="00E17992" w:rsidRDefault="00E17992" w:rsidP="009D33FE">
      <w:pPr>
        <w:spacing w:line="360" w:lineRule="auto"/>
        <w:ind w:left="3539" w:firstLine="709"/>
        <w:jc w:val="center"/>
        <w:rPr>
          <w:rFonts w:ascii="Arial" w:eastAsia="SimSun" w:hAnsi="Arial" w:cs="Arial"/>
          <w:b/>
        </w:rPr>
      </w:pPr>
    </w:p>
    <w:p w14:paraId="74C7F9F9" w14:textId="77777777" w:rsidR="00E17992" w:rsidRDefault="00E17992" w:rsidP="009D33FE">
      <w:pPr>
        <w:spacing w:line="360" w:lineRule="auto"/>
        <w:ind w:left="3539" w:firstLine="709"/>
        <w:jc w:val="center"/>
        <w:rPr>
          <w:rFonts w:ascii="Arial" w:eastAsia="SimSun" w:hAnsi="Arial" w:cs="Arial"/>
          <w:b/>
        </w:rPr>
      </w:pPr>
    </w:p>
    <w:p w14:paraId="36CDB480" w14:textId="77777777" w:rsidR="00E17992" w:rsidRDefault="00E17992" w:rsidP="009D33FE">
      <w:pPr>
        <w:spacing w:line="360" w:lineRule="auto"/>
        <w:ind w:left="3539" w:firstLine="709"/>
        <w:jc w:val="center"/>
        <w:rPr>
          <w:rFonts w:ascii="Arial" w:eastAsia="SimSun" w:hAnsi="Arial" w:cs="Arial"/>
          <w:b/>
        </w:rPr>
      </w:pPr>
    </w:p>
    <w:p w14:paraId="0307987E" w14:textId="404A22E1" w:rsidR="005E0B65" w:rsidRPr="000F5716" w:rsidRDefault="005E0B65" w:rsidP="009D33FE">
      <w:pPr>
        <w:spacing w:line="360" w:lineRule="auto"/>
        <w:jc w:val="center"/>
        <w:rPr>
          <w:rFonts w:ascii="Arial" w:eastAsia="SimSun" w:hAnsi="Arial" w:cs="Arial"/>
          <w:b/>
        </w:rPr>
      </w:pPr>
      <w:r w:rsidRPr="000F5716">
        <w:rPr>
          <w:rFonts w:ascii="Arial" w:eastAsia="SimSun" w:hAnsi="Arial" w:cs="Arial"/>
          <w:b/>
        </w:rPr>
        <w:t>Ronaldo Olímpio Pereira de Moraes</w:t>
      </w:r>
    </w:p>
    <w:p w14:paraId="5571DC75" w14:textId="7943EE87" w:rsidR="0072715D" w:rsidRPr="000F5716" w:rsidRDefault="005E0B65" w:rsidP="009D33FE">
      <w:pPr>
        <w:spacing w:line="360" w:lineRule="auto"/>
        <w:jc w:val="center"/>
        <w:rPr>
          <w:rFonts w:ascii="Arial" w:eastAsia="SimSun" w:hAnsi="Arial" w:cs="Arial"/>
          <w:b/>
        </w:rPr>
      </w:pPr>
      <w:r w:rsidRPr="000F5716">
        <w:rPr>
          <w:rFonts w:ascii="Arial" w:eastAsia="SimSun" w:hAnsi="Arial" w:cs="Arial"/>
          <w:b/>
        </w:rPr>
        <w:t>Prefeito Municipal</w:t>
      </w:r>
    </w:p>
    <w:p w14:paraId="0C2367AD" w14:textId="77777777" w:rsidR="0072715D" w:rsidRDefault="0072715D" w:rsidP="000F5716">
      <w:pPr>
        <w:jc w:val="center"/>
        <w:rPr>
          <w:rFonts w:ascii="Arial" w:eastAsia="SimSun" w:hAnsi="Arial" w:cs="Arial"/>
          <w:b/>
        </w:rPr>
      </w:pPr>
    </w:p>
    <w:p w14:paraId="313E8C82" w14:textId="77777777" w:rsidR="00E17992" w:rsidRDefault="00E17992" w:rsidP="000F5716">
      <w:pPr>
        <w:jc w:val="center"/>
        <w:rPr>
          <w:rFonts w:ascii="Arial" w:eastAsia="SimSun" w:hAnsi="Arial" w:cs="Arial"/>
          <w:b/>
        </w:rPr>
      </w:pPr>
    </w:p>
    <w:p w14:paraId="47A12514" w14:textId="77777777" w:rsidR="00E17992" w:rsidRDefault="00E17992" w:rsidP="000F5716">
      <w:pPr>
        <w:jc w:val="center"/>
        <w:rPr>
          <w:rFonts w:ascii="Arial" w:eastAsia="SimSun" w:hAnsi="Arial" w:cs="Arial"/>
          <w:b/>
        </w:rPr>
      </w:pPr>
    </w:p>
    <w:p w14:paraId="0C183F8B" w14:textId="77777777" w:rsidR="00E17992" w:rsidRDefault="00E17992" w:rsidP="000F5716">
      <w:pPr>
        <w:jc w:val="center"/>
        <w:rPr>
          <w:rFonts w:ascii="Arial" w:eastAsia="SimSun" w:hAnsi="Arial" w:cs="Arial"/>
          <w:b/>
        </w:rPr>
      </w:pPr>
    </w:p>
    <w:p w14:paraId="194A71B8" w14:textId="77777777" w:rsidR="00E17992" w:rsidRDefault="00E17992" w:rsidP="000F5716">
      <w:pPr>
        <w:jc w:val="center"/>
        <w:rPr>
          <w:rFonts w:ascii="Arial" w:eastAsia="SimSun" w:hAnsi="Arial" w:cs="Arial"/>
          <w:b/>
        </w:rPr>
      </w:pPr>
    </w:p>
    <w:p w14:paraId="57F9587D" w14:textId="77777777" w:rsidR="00E17992" w:rsidRDefault="00E17992" w:rsidP="000F5716">
      <w:pPr>
        <w:jc w:val="center"/>
        <w:rPr>
          <w:rFonts w:ascii="Arial" w:eastAsia="SimSun" w:hAnsi="Arial" w:cs="Arial"/>
          <w:b/>
        </w:rPr>
      </w:pPr>
    </w:p>
    <w:p w14:paraId="13C4998A" w14:textId="77777777" w:rsidR="00E17992" w:rsidRDefault="00E17992" w:rsidP="000F5716">
      <w:pPr>
        <w:jc w:val="center"/>
        <w:rPr>
          <w:rFonts w:ascii="Arial" w:eastAsia="SimSun" w:hAnsi="Arial" w:cs="Arial"/>
          <w:b/>
        </w:rPr>
      </w:pPr>
    </w:p>
    <w:p w14:paraId="78430CB6" w14:textId="77777777" w:rsidR="00E17992" w:rsidRDefault="00E17992" w:rsidP="000F5716">
      <w:pPr>
        <w:jc w:val="center"/>
        <w:rPr>
          <w:rFonts w:ascii="Arial" w:eastAsia="SimSun" w:hAnsi="Arial" w:cs="Arial"/>
          <w:b/>
        </w:rPr>
      </w:pPr>
    </w:p>
    <w:p w14:paraId="3F4B8A31" w14:textId="77777777" w:rsidR="00E17992" w:rsidRDefault="00E17992" w:rsidP="000F5716">
      <w:pPr>
        <w:jc w:val="center"/>
        <w:rPr>
          <w:rFonts w:ascii="Arial" w:eastAsia="SimSun" w:hAnsi="Arial" w:cs="Arial"/>
          <w:b/>
        </w:rPr>
      </w:pPr>
    </w:p>
    <w:p w14:paraId="50015F2E" w14:textId="77777777" w:rsidR="00E17992" w:rsidRDefault="00E17992" w:rsidP="000F5716">
      <w:pPr>
        <w:jc w:val="center"/>
        <w:rPr>
          <w:rFonts w:ascii="Arial" w:eastAsia="SimSun" w:hAnsi="Arial" w:cs="Arial"/>
          <w:b/>
        </w:rPr>
      </w:pPr>
    </w:p>
    <w:p w14:paraId="5FAD3855" w14:textId="77777777" w:rsidR="00E17992" w:rsidRDefault="00E17992" w:rsidP="000F5716">
      <w:pPr>
        <w:jc w:val="center"/>
        <w:rPr>
          <w:rFonts w:ascii="Arial" w:eastAsia="SimSun" w:hAnsi="Arial" w:cs="Arial"/>
          <w:b/>
        </w:rPr>
      </w:pPr>
    </w:p>
    <w:p w14:paraId="1356FFCE" w14:textId="77777777" w:rsidR="00E17992" w:rsidRDefault="00E17992" w:rsidP="000F5716">
      <w:pPr>
        <w:jc w:val="center"/>
        <w:rPr>
          <w:rFonts w:ascii="Arial" w:eastAsia="SimSun" w:hAnsi="Arial" w:cs="Arial"/>
          <w:b/>
        </w:rPr>
      </w:pPr>
    </w:p>
    <w:p w14:paraId="0BA03D08" w14:textId="77777777" w:rsidR="00E17992" w:rsidRDefault="00E17992" w:rsidP="000F5716">
      <w:pPr>
        <w:jc w:val="center"/>
        <w:rPr>
          <w:rFonts w:ascii="Arial" w:eastAsia="SimSun" w:hAnsi="Arial" w:cs="Arial"/>
          <w:b/>
        </w:rPr>
      </w:pPr>
    </w:p>
    <w:p w14:paraId="1D52226B" w14:textId="77777777" w:rsidR="00E17992" w:rsidRDefault="00E17992" w:rsidP="000F5716">
      <w:pPr>
        <w:jc w:val="center"/>
        <w:rPr>
          <w:rFonts w:ascii="Arial" w:eastAsia="SimSun" w:hAnsi="Arial" w:cs="Arial"/>
          <w:b/>
        </w:rPr>
      </w:pPr>
    </w:p>
    <w:p w14:paraId="72FF136C" w14:textId="77777777" w:rsidR="00E17992" w:rsidRDefault="00E17992" w:rsidP="000F5716">
      <w:pPr>
        <w:jc w:val="center"/>
        <w:rPr>
          <w:rFonts w:ascii="Arial" w:eastAsia="SimSun" w:hAnsi="Arial" w:cs="Arial"/>
          <w:b/>
        </w:rPr>
      </w:pPr>
    </w:p>
    <w:p w14:paraId="3E990B0C" w14:textId="77777777" w:rsidR="00E17992" w:rsidRDefault="00E17992" w:rsidP="000F5716">
      <w:pPr>
        <w:jc w:val="center"/>
        <w:rPr>
          <w:rFonts w:ascii="Arial" w:eastAsia="SimSun" w:hAnsi="Arial" w:cs="Arial"/>
          <w:b/>
        </w:rPr>
      </w:pPr>
    </w:p>
    <w:p w14:paraId="1049AC18" w14:textId="77777777" w:rsidR="00E17992" w:rsidRDefault="00E17992" w:rsidP="000F5716">
      <w:pPr>
        <w:jc w:val="center"/>
        <w:rPr>
          <w:rFonts w:ascii="Arial" w:eastAsia="SimSun" w:hAnsi="Arial" w:cs="Arial"/>
          <w:b/>
        </w:rPr>
      </w:pPr>
    </w:p>
    <w:p w14:paraId="755BDB4C" w14:textId="77777777" w:rsidR="00E17992" w:rsidRDefault="00E17992" w:rsidP="000F5716">
      <w:pPr>
        <w:jc w:val="center"/>
        <w:rPr>
          <w:rFonts w:ascii="Arial" w:eastAsia="SimSun" w:hAnsi="Arial" w:cs="Arial"/>
          <w:b/>
        </w:rPr>
      </w:pPr>
    </w:p>
    <w:p w14:paraId="5FF8F6DB" w14:textId="77777777" w:rsidR="00E17992" w:rsidRDefault="00E17992" w:rsidP="000F5716">
      <w:pPr>
        <w:jc w:val="center"/>
        <w:rPr>
          <w:rFonts w:ascii="Arial" w:eastAsia="SimSun" w:hAnsi="Arial" w:cs="Arial"/>
          <w:b/>
        </w:rPr>
      </w:pPr>
    </w:p>
    <w:p w14:paraId="6D232053" w14:textId="77777777" w:rsidR="00E17992" w:rsidRDefault="00E17992" w:rsidP="000F5716">
      <w:pPr>
        <w:jc w:val="center"/>
        <w:rPr>
          <w:rFonts w:ascii="Arial" w:eastAsia="SimSun" w:hAnsi="Arial" w:cs="Arial"/>
          <w:b/>
        </w:rPr>
      </w:pPr>
    </w:p>
    <w:p w14:paraId="779BF826" w14:textId="77777777" w:rsidR="00E17992" w:rsidRDefault="00E17992" w:rsidP="000F5716">
      <w:pPr>
        <w:jc w:val="center"/>
        <w:rPr>
          <w:rFonts w:ascii="Arial" w:eastAsia="SimSun" w:hAnsi="Arial" w:cs="Arial"/>
          <w:b/>
        </w:rPr>
      </w:pPr>
    </w:p>
    <w:p w14:paraId="358BCE81" w14:textId="77777777" w:rsidR="00E17992" w:rsidRDefault="00E17992" w:rsidP="000F5716">
      <w:pPr>
        <w:jc w:val="center"/>
        <w:rPr>
          <w:rFonts w:ascii="Arial" w:eastAsia="SimSun" w:hAnsi="Arial" w:cs="Arial"/>
          <w:b/>
        </w:rPr>
      </w:pPr>
    </w:p>
    <w:p w14:paraId="4F7DF8B7" w14:textId="77777777" w:rsidR="00E17992" w:rsidRDefault="00E17992" w:rsidP="000F5716">
      <w:pPr>
        <w:jc w:val="center"/>
        <w:rPr>
          <w:rFonts w:ascii="Arial" w:eastAsia="SimSun" w:hAnsi="Arial" w:cs="Arial"/>
          <w:b/>
        </w:rPr>
      </w:pPr>
    </w:p>
    <w:p w14:paraId="2EBB53C2" w14:textId="77777777" w:rsidR="00E17992" w:rsidRDefault="00E17992" w:rsidP="000F5716">
      <w:pPr>
        <w:jc w:val="center"/>
        <w:rPr>
          <w:rFonts w:ascii="Arial" w:eastAsia="SimSun" w:hAnsi="Arial" w:cs="Arial"/>
          <w:b/>
        </w:rPr>
      </w:pPr>
    </w:p>
    <w:p w14:paraId="6388F3B2" w14:textId="77777777" w:rsidR="00E17992" w:rsidRDefault="00E17992" w:rsidP="000F5716">
      <w:pPr>
        <w:jc w:val="center"/>
        <w:rPr>
          <w:rFonts w:ascii="Arial" w:eastAsia="SimSun" w:hAnsi="Arial" w:cs="Arial"/>
          <w:b/>
        </w:rPr>
      </w:pPr>
    </w:p>
    <w:p w14:paraId="17F9D2AD" w14:textId="77777777" w:rsidR="00E17992" w:rsidRDefault="00E17992" w:rsidP="000F5716">
      <w:pPr>
        <w:jc w:val="center"/>
        <w:rPr>
          <w:rFonts w:ascii="Arial" w:eastAsia="SimSun" w:hAnsi="Arial" w:cs="Arial"/>
          <w:b/>
        </w:rPr>
      </w:pPr>
    </w:p>
    <w:p w14:paraId="6613F69C" w14:textId="77777777" w:rsidR="00E17992" w:rsidRDefault="00E17992" w:rsidP="000F5716">
      <w:pPr>
        <w:jc w:val="center"/>
        <w:rPr>
          <w:rFonts w:ascii="Arial" w:eastAsia="SimSun" w:hAnsi="Arial" w:cs="Arial"/>
          <w:b/>
        </w:rPr>
      </w:pPr>
    </w:p>
    <w:p w14:paraId="26E8AE9E" w14:textId="77777777" w:rsidR="00E17992" w:rsidRPr="000F5716" w:rsidRDefault="00E17992" w:rsidP="000F5716">
      <w:pPr>
        <w:jc w:val="center"/>
        <w:rPr>
          <w:rFonts w:ascii="Arial" w:eastAsia="SimSun" w:hAnsi="Arial" w:cs="Arial"/>
          <w:b/>
        </w:rPr>
      </w:pPr>
    </w:p>
    <w:p w14:paraId="46B0D4B7" w14:textId="77777777" w:rsidR="004D382E" w:rsidRPr="000F5716" w:rsidRDefault="004D382E" w:rsidP="000F5716">
      <w:pPr>
        <w:rPr>
          <w:rFonts w:ascii="Arial" w:hAnsi="Arial" w:cs="Arial"/>
        </w:rPr>
      </w:pPr>
    </w:p>
    <w:p w14:paraId="454D02EE" w14:textId="7FBA0232" w:rsidR="0072715D" w:rsidRPr="000F5716" w:rsidRDefault="0072715D" w:rsidP="000F5716">
      <w:pPr>
        <w:jc w:val="center"/>
        <w:rPr>
          <w:rFonts w:ascii="Arial" w:hAnsi="Arial" w:cs="Arial"/>
          <w:b/>
          <w:bCs/>
        </w:rPr>
      </w:pPr>
      <w:r w:rsidRPr="000F5716">
        <w:rPr>
          <w:rFonts w:ascii="Arial" w:hAnsi="Arial" w:cs="Arial"/>
          <w:b/>
          <w:bCs/>
        </w:rPr>
        <w:t>ANEXO I</w:t>
      </w:r>
    </w:p>
    <w:p w14:paraId="36764F4F" w14:textId="77777777" w:rsidR="0072715D" w:rsidRPr="000F5716" w:rsidRDefault="0072715D" w:rsidP="000F5716">
      <w:pPr>
        <w:jc w:val="center"/>
        <w:rPr>
          <w:rFonts w:ascii="Arial" w:hAnsi="Arial" w:cs="Arial"/>
          <w:b/>
          <w:bCs/>
        </w:rPr>
      </w:pPr>
    </w:p>
    <w:p w14:paraId="73CD6449" w14:textId="77777777" w:rsidR="0072715D" w:rsidRPr="000F5716" w:rsidRDefault="0072715D" w:rsidP="000F5716">
      <w:pPr>
        <w:jc w:val="center"/>
        <w:rPr>
          <w:rFonts w:ascii="Arial" w:hAnsi="Arial" w:cs="Arial"/>
          <w:b/>
          <w:bCs/>
        </w:rPr>
      </w:pPr>
      <w:r w:rsidRPr="000F5716">
        <w:rPr>
          <w:rFonts w:ascii="Arial" w:hAnsi="Arial" w:cs="Arial"/>
          <w:b/>
          <w:bCs/>
        </w:rPr>
        <w:t>PLANO DE AMORTIZAÇÃO COMPOSTO POR ALÍQUOTAS E APORTES</w:t>
      </w:r>
    </w:p>
    <w:p w14:paraId="298D3583" w14:textId="77777777" w:rsidR="0072715D" w:rsidRPr="000F5716" w:rsidRDefault="0072715D" w:rsidP="000F5716">
      <w:pPr>
        <w:rPr>
          <w:rFonts w:ascii="Arial" w:hAnsi="Arial" w:cs="Arial"/>
        </w:rPr>
      </w:pPr>
    </w:p>
    <w:p w14:paraId="294AB922" w14:textId="77777777" w:rsidR="00542A19" w:rsidRPr="000F5716" w:rsidRDefault="0072715D" w:rsidP="000F5716">
      <w:pPr>
        <w:rPr>
          <w:rFonts w:ascii="Arial" w:hAnsi="Arial" w:cs="Arial"/>
        </w:rPr>
      </w:pPr>
      <w:r w:rsidRPr="000F5716">
        <w:rPr>
          <w:rFonts w:ascii="Arial" w:hAnsi="Arial" w:cs="Arial"/>
          <w:noProof/>
        </w:rPr>
        <w:drawing>
          <wp:inline distT="0" distB="0" distL="0" distR="0" wp14:anchorId="5BA2836C" wp14:editId="717C8978">
            <wp:extent cx="6034160" cy="4586785"/>
            <wp:effectExtent l="0" t="0" r="0" b="0"/>
            <wp:docPr id="788797172" name="Imagem 1"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97172" name="Imagem 1" descr="Tabela&#10;&#10;O conteúdo gerado por IA pode estar incorreto."/>
                    <pic:cNvPicPr/>
                  </pic:nvPicPr>
                  <pic:blipFill>
                    <a:blip r:embed="rId6"/>
                    <a:stretch>
                      <a:fillRect/>
                    </a:stretch>
                  </pic:blipFill>
                  <pic:spPr>
                    <a:xfrm>
                      <a:off x="0" y="0"/>
                      <a:ext cx="6050669" cy="4599334"/>
                    </a:xfrm>
                    <a:prstGeom prst="rect">
                      <a:avLst/>
                    </a:prstGeom>
                  </pic:spPr>
                </pic:pic>
              </a:graphicData>
            </a:graphic>
          </wp:inline>
        </w:drawing>
      </w:r>
    </w:p>
    <w:p w14:paraId="32AD1F53" w14:textId="77777777" w:rsidR="0072715D" w:rsidRPr="000F5716" w:rsidRDefault="0072715D" w:rsidP="000F5716">
      <w:pPr>
        <w:rPr>
          <w:rFonts w:ascii="Arial" w:hAnsi="Arial" w:cs="Arial"/>
        </w:rPr>
      </w:pPr>
    </w:p>
    <w:p w14:paraId="3697820E" w14:textId="77777777" w:rsidR="0072715D" w:rsidRPr="000F5716" w:rsidRDefault="0072715D" w:rsidP="000F5716">
      <w:pPr>
        <w:rPr>
          <w:rFonts w:ascii="Arial" w:hAnsi="Arial" w:cs="Arial"/>
        </w:rPr>
      </w:pPr>
    </w:p>
    <w:p w14:paraId="6D6510D3" w14:textId="77777777" w:rsidR="0072715D" w:rsidRPr="000F5716" w:rsidRDefault="0072715D" w:rsidP="000F5716">
      <w:pPr>
        <w:rPr>
          <w:rFonts w:ascii="Arial" w:hAnsi="Arial" w:cs="Arial"/>
        </w:rPr>
      </w:pPr>
    </w:p>
    <w:p w14:paraId="59436244" w14:textId="77777777" w:rsidR="0072715D" w:rsidRPr="000F5716" w:rsidRDefault="0072715D" w:rsidP="000F5716">
      <w:pPr>
        <w:rPr>
          <w:rFonts w:ascii="Arial" w:hAnsi="Arial" w:cs="Arial"/>
        </w:rPr>
      </w:pPr>
    </w:p>
    <w:p w14:paraId="091DAF09" w14:textId="77777777" w:rsidR="0072715D" w:rsidRPr="000F5716" w:rsidRDefault="0072715D" w:rsidP="000F5716">
      <w:pPr>
        <w:rPr>
          <w:rFonts w:ascii="Arial" w:hAnsi="Arial" w:cs="Arial"/>
        </w:rPr>
      </w:pPr>
    </w:p>
    <w:p w14:paraId="52D0A810" w14:textId="77777777" w:rsidR="0072715D" w:rsidRPr="000F5716" w:rsidRDefault="0072715D" w:rsidP="000F5716">
      <w:pPr>
        <w:rPr>
          <w:rFonts w:ascii="Arial" w:hAnsi="Arial" w:cs="Arial"/>
        </w:rPr>
      </w:pPr>
    </w:p>
    <w:p w14:paraId="29CC45B4" w14:textId="77777777" w:rsidR="0072715D" w:rsidRPr="000F5716" w:rsidRDefault="0072715D" w:rsidP="000F5716">
      <w:pPr>
        <w:rPr>
          <w:rFonts w:ascii="Arial" w:hAnsi="Arial" w:cs="Arial"/>
        </w:rPr>
      </w:pPr>
    </w:p>
    <w:p w14:paraId="1C9AE6B4" w14:textId="1CEFB9DF" w:rsidR="0072715D" w:rsidRPr="000F5716" w:rsidRDefault="00482480" w:rsidP="000F5716">
      <w:pPr>
        <w:rPr>
          <w:rFonts w:ascii="Arial" w:hAnsi="Arial" w:cs="Arial"/>
        </w:rPr>
      </w:pPr>
      <w:r w:rsidRPr="00482480">
        <w:rPr>
          <w:rFonts w:ascii="Arial" w:hAnsi="Arial" w:cs="Arial"/>
          <w:noProof/>
        </w:rPr>
        <w:lastRenderedPageBreak/>
        <w:drawing>
          <wp:inline distT="0" distB="0" distL="0" distR="0" wp14:anchorId="33BA5A15" wp14:editId="67EDCD0B">
            <wp:extent cx="5400040" cy="3152140"/>
            <wp:effectExtent l="0" t="0" r="0" b="0"/>
            <wp:docPr id="1382385319" name="Imagem 1" descr="Interface gráfica do usuário, Texto, Aplicativ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85319" name="Imagem 1" descr="Interface gráfica do usuário, Texto, Aplicativo&#10;&#10;O conteúdo gerado por IA pode estar incorreto."/>
                    <pic:cNvPicPr/>
                  </pic:nvPicPr>
                  <pic:blipFill>
                    <a:blip r:embed="rId7"/>
                    <a:stretch>
                      <a:fillRect/>
                    </a:stretch>
                  </pic:blipFill>
                  <pic:spPr>
                    <a:xfrm>
                      <a:off x="0" y="0"/>
                      <a:ext cx="5400040" cy="3152140"/>
                    </a:xfrm>
                    <a:prstGeom prst="rect">
                      <a:avLst/>
                    </a:prstGeom>
                  </pic:spPr>
                </pic:pic>
              </a:graphicData>
            </a:graphic>
          </wp:inline>
        </w:drawing>
      </w:r>
    </w:p>
    <w:p w14:paraId="7D9158D6" w14:textId="77777777" w:rsidR="0072715D" w:rsidRPr="000F5716" w:rsidRDefault="0072715D" w:rsidP="000F5716">
      <w:pPr>
        <w:rPr>
          <w:rFonts w:ascii="Arial" w:hAnsi="Arial" w:cs="Arial"/>
        </w:rPr>
      </w:pPr>
    </w:p>
    <w:p w14:paraId="4C09F497" w14:textId="77777777" w:rsidR="0072715D" w:rsidRPr="000F5716" w:rsidRDefault="0072715D" w:rsidP="000F5716">
      <w:pPr>
        <w:rPr>
          <w:rFonts w:ascii="Arial" w:hAnsi="Arial" w:cs="Arial"/>
        </w:rPr>
      </w:pPr>
    </w:p>
    <w:p w14:paraId="34F91F98" w14:textId="77777777" w:rsidR="0072715D" w:rsidRPr="000F5716" w:rsidRDefault="0072715D" w:rsidP="000F5716">
      <w:pPr>
        <w:rPr>
          <w:rFonts w:ascii="Arial" w:hAnsi="Arial" w:cs="Arial"/>
        </w:rPr>
      </w:pPr>
    </w:p>
    <w:p w14:paraId="543DE2C8" w14:textId="77777777" w:rsidR="0072715D" w:rsidRPr="000F5716" w:rsidRDefault="0072715D" w:rsidP="000F5716">
      <w:pPr>
        <w:rPr>
          <w:rFonts w:ascii="Arial" w:hAnsi="Arial" w:cs="Arial"/>
        </w:rPr>
      </w:pPr>
    </w:p>
    <w:p w14:paraId="65320751" w14:textId="77777777" w:rsidR="0072715D" w:rsidRPr="000F5716" w:rsidRDefault="0072715D" w:rsidP="000F5716">
      <w:pPr>
        <w:rPr>
          <w:rFonts w:ascii="Arial" w:hAnsi="Arial" w:cs="Arial"/>
        </w:rPr>
      </w:pPr>
    </w:p>
    <w:p w14:paraId="4B4FA782" w14:textId="77777777" w:rsidR="0072715D" w:rsidRDefault="0072715D" w:rsidP="000F5716">
      <w:pPr>
        <w:rPr>
          <w:rFonts w:ascii="Arial" w:hAnsi="Arial" w:cs="Arial"/>
        </w:rPr>
      </w:pPr>
    </w:p>
    <w:p w14:paraId="72D9B587" w14:textId="77777777" w:rsidR="00482480" w:rsidRDefault="00482480" w:rsidP="000F5716">
      <w:pPr>
        <w:rPr>
          <w:rFonts w:ascii="Arial" w:hAnsi="Arial" w:cs="Arial"/>
        </w:rPr>
      </w:pPr>
    </w:p>
    <w:p w14:paraId="57277275" w14:textId="77777777" w:rsidR="00482480" w:rsidRDefault="00482480" w:rsidP="000F5716">
      <w:pPr>
        <w:rPr>
          <w:rFonts w:ascii="Arial" w:hAnsi="Arial" w:cs="Arial"/>
        </w:rPr>
      </w:pPr>
    </w:p>
    <w:p w14:paraId="15811EBC" w14:textId="77777777" w:rsidR="00482480" w:rsidRDefault="00482480" w:rsidP="000F5716">
      <w:pPr>
        <w:rPr>
          <w:rFonts w:ascii="Arial" w:hAnsi="Arial" w:cs="Arial"/>
        </w:rPr>
      </w:pPr>
    </w:p>
    <w:p w14:paraId="2372D9C8" w14:textId="77777777" w:rsidR="00482480" w:rsidRDefault="00482480" w:rsidP="000F5716">
      <w:pPr>
        <w:rPr>
          <w:rFonts w:ascii="Arial" w:hAnsi="Arial" w:cs="Arial"/>
        </w:rPr>
      </w:pPr>
    </w:p>
    <w:p w14:paraId="5978391D" w14:textId="77777777" w:rsidR="00482480" w:rsidRDefault="00482480" w:rsidP="000F5716">
      <w:pPr>
        <w:rPr>
          <w:rFonts w:ascii="Arial" w:hAnsi="Arial" w:cs="Arial"/>
        </w:rPr>
      </w:pPr>
    </w:p>
    <w:p w14:paraId="05688940" w14:textId="77777777" w:rsidR="00482480" w:rsidRDefault="00482480" w:rsidP="000F5716">
      <w:pPr>
        <w:rPr>
          <w:rFonts w:ascii="Arial" w:hAnsi="Arial" w:cs="Arial"/>
        </w:rPr>
      </w:pPr>
    </w:p>
    <w:p w14:paraId="64BB2123" w14:textId="77777777" w:rsidR="00482480" w:rsidRDefault="00482480" w:rsidP="000F5716">
      <w:pPr>
        <w:rPr>
          <w:rFonts w:ascii="Arial" w:hAnsi="Arial" w:cs="Arial"/>
        </w:rPr>
      </w:pPr>
    </w:p>
    <w:p w14:paraId="7FEA5F19" w14:textId="77777777" w:rsidR="00482480" w:rsidRDefault="00482480" w:rsidP="000F5716">
      <w:pPr>
        <w:rPr>
          <w:rFonts w:ascii="Arial" w:hAnsi="Arial" w:cs="Arial"/>
        </w:rPr>
      </w:pPr>
    </w:p>
    <w:p w14:paraId="41676208" w14:textId="77777777" w:rsidR="00482480" w:rsidRDefault="00482480" w:rsidP="000F5716">
      <w:pPr>
        <w:rPr>
          <w:rFonts w:ascii="Arial" w:hAnsi="Arial" w:cs="Arial"/>
        </w:rPr>
      </w:pPr>
    </w:p>
    <w:p w14:paraId="4DE87DB5" w14:textId="77777777" w:rsidR="00482480" w:rsidRDefault="00482480" w:rsidP="000F5716">
      <w:pPr>
        <w:rPr>
          <w:rFonts w:ascii="Arial" w:hAnsi="Arial" w:cs="Arial"/>
        </w:rPr>
      </w:pPr>
    </w:p>
    <w:p w14:paraId="7D047546" w14:textId="77777777" w:rsidR="00482480" w:rsidRDefault="00482480" w:rsidP="000F5716">
      <w:pPr>
        <w:rPr>
          <w:rFonts w:ascii="Arial" w:hAnsi="Arial" w:cs="Arial"/>
        </w:rPr>
      </w:pPr>
    </w:p>
    <w:p w14:paraId="299B86F3" w14:textId="77777777" w:rsidR="00482480" w:rsidRDefault="00482480" w:rsidP="000F5716">
      <w:pPr>
        <w:rPr>
          <w:rFonts w:ascii="Arial" w:hAnsi="Arial" w:cs="Arial"/>
        </w:rPr>
      </w:pPr>
    </w:p>
    <w:p w14:paraId="414A6F64" w14:textId="77777777" w:rsidR="00482480" w:rsidRDefault="00482480" w:rsidP="000F5716">
      <w:pPr>
        <w:rPr>
          <w:rFonts w:ascii="Arial" w:hAnsi="Arial" w:cs="Arial"/>
        </w:rPr>
      </w:pPr>
    </w:p>
    <w:p w14:paraId="1FF8F58B" w14:textId="77777777" w:rsidR="00482480" w:rsidRDefault="00482480" w:rsidP="000F5716">
      <w:pPr>
        <w:rPr>
          <w:rFonts w:ascii="Arial" w:hAnsi="Arial" w:cs="Arial"/>
        </w:rPr>
      </w:pPr>
    </w:p>
    <w:p w14:paraId="25220ED8" w14:textId="77777777" w:rsidR="00482480" w:rsidRDefault="00482480" w:rsidP="000F5716">
      <w:pPr>
        <w:rPr>
          <w:rFonts w:ascii="Arial" w:hAnsi="Arial" w:cs="Arial"/>
        </w:rPr>
      </w:pPr>
    </w:p>
    <w:p w14:paraId="6B038B3F" w14:textId="77777777" w:rsidR="00482480" w:rsidRDefault="00482480" w:rsidP="000F5716">
      <w:pPr>
        <w:rPr>
          <w:rFonts w:ascii="Arial" w:hAnsi="Arial" w:cs="Arial"/>
        </w:rPr>
      </w:pPr>
    </w:p>
    <w:p w14:paraId="1B28C4F0" w14:textId="77777777" w:rsidR="00482480" w:rsidRDefault="00482480" w:rsidP="000F5716">
      <w:pPr>
        <w:rPr>
          <w:rFonts w:ascii="Arial" w:hAnsi="Arial" w:cs="Arial"/>
        </w:rPr>
      </w:pPr>
    </w:p>
    <w:p w14:paraId="5BE8B264" w14:textId="77777777" w:rsidR="00482480" w:rsidRDefault="00482480" w:rsidP="000F5716">
      <w:pPr>
        <w:rPr>
          <w:rFonts w:ascii="Arial" w:hAnsi="Arial" w:cs="Arial"/>
        </w:rPr>
      </w:pPr>
    </w:p>
    <w:p w14:paraId="593441BD" w14:textId="77777777" w:rsidR="00482480" w:rsidRDefault="00482480" w:rsidP="000F5716">
      <w:pPr>
        <w:rPr>
          <w:rFonts w:ascii="Arial" w:hAnsi="Arial" w:cs="Arial"/>
        </w:rPr>
      </w:pPr>
    </w:p>
    <w:p w14:paraId="36A616E0" w14:textId="77777777" w:rsidR="00482480" w:rsidRDefault="00482480" w:rsidP="000F5716">
      <w:pPr>
        <w:rPr>
          <w:rFonts w:ascii="Arial" w:hAnsi="Arial" w:cs="Arial"/>
        </w:rPr>
      </w:pPr>
    </w:p>
    <w:p w14:paraId="4CC753B1" w14:textId="77777777" w:rsidR="00482480" w:rsidRDefault="00482480" w:rsidP="000F5716">
      <w:pPr>
        <w:rPr>
          <w:rFonts w:ascii="Arial" w:hAnsi="Arial" w:cs="Arial"/>
        </w:rPr>
      </w:pPr>
    </w:p>
    <w:p w14:paraId="2D141103" w14:textId="77777777" w:rsidR="00482480" w:rsidRPr="000F5716" w:rsidRDefault="00482480" w:rsidP="000F5716">
      <w:pPr>
        <w:rPr>
          <w:rFonts w:ascii="Arial" w:hAnsi="Arial" w:cs="Arial"/>
        </w:rPr>
      </w:pPr>
    </w:p>
    <w:p w14:paraId="49DA1472" w14:textId="77777777" w:rsidR="0072715D" w:rsidRPr="000F5716" w:rsidRDefault="0072715D" w:rsidP="000F5716">
      <w:pPr>
        <w:rPr>
          <w:rFonts w:ascii="Arial" w:hAnsi="Arial" w:cs="Arial"/>
        </w:rPr>
      </w:pPr>
    </w:p>
    <w:p w14:paraId="4E4F3AAC" w14:textId="77777777" w:rsidR="0072715D" w:rsidRPr="000F5716" w:rsidRDefault="0072715D" w:rsidP="000F5716">
      <w:pPr>
        <w:rPr>
          <w:rFonts w:ascii="Arial" w:hAnsi="Arial" w:cs="Arial"/>
        </w:rPr>
      </w:pPr>
    </w:p>
    <w:p w14:paraId="352A4963" w14:textId="77777777" w:rsidR="0072715D" w:rsidRPr="000F5716" w:rsidRDefault="0072715D" w:rsidP="009D33FE">
      <w:pPr>
        <w:spacing w:line="360" w:lineRule="auto"/>
        <w:jc w:val="center"/>
        <w:rPr>
          <w:rFonts w:ascii="Arial" w:hAnsi="Arial" w:cs="Arial"/>
          <w:b/>
          <w:bCs/>
        </w:rPr>
      </w:pPr>
      <w:r w:rsidRPr="000F5716">
        <w:rPr>
          <w:rFonts w:ascii="Arial" w:hAnsi="Arial" w:cs="Arial"/>
          <w:b/>
          <w:bCs/>
        </w:rPr>
        <w:t>EXPOSIÇÃO DE MOTIVOS</w:t>
      </w:r>
    </w:p>
    <w:p w14:paraId="7C77DE13" w14:textId="77777777" w:rsidR="0072715D" w:rsidRPr="000F5716" w:rsidRDefault="0072715D" w:rsidP="009D33FE">
      <w:pPr>
        <w:spacing w:line="360" w:lineRule="auto"/>
        <w:rPr>
          <w:rFonts w:ascii="Arial" w:hAnsi="Arial" w:cs="Arial"/>
          <w:b/>
          <w:bCs/>
        </w:rPr>
      </w:pPr>
    </w:p>
    <w:p w14:paraId="1D8F7CB6" w14:textId="77777777" w:rsidR="0072715D" w:rsidRPr="000F5716" w:rsidRDefault="0072715D" w:rsidP="009D33FE">
      <w:pPr>
        <w:spacing w:line="360" w:lineRule="auto"/>
        <w:rPr>
          <w:rFonts w:ascii="Arial" w:hAnsi="Arial" w:cs="Arial"/>
          <w:b/>
          <w:bCs/>
        </w:rPr>
      </w:pPr>
      <w:r w:rsidRPr="000F5716">
        <w:rPr>
          <w:rFonts w:ascii="Arial" w:hAnsi="Arial" w:cs="Arial"/>
          <w:b/>
          <w:bCs/>
        </w:rPr>
        <w:t>Excelentíssimo Senhor Presidente</w:t>
      </w:r>
    </w:p>
    <w:p w14:paraId="24B004B2" w14:textId="77777777" w:rsidR="0072715D" w:rsidRPr="000F5716" w:rsidRDefault="0072715D" w:rsidP="009D33FE">
      <w:pPr>
        <w:spacing w:line="360" w:lineRule="auto"/>
        <w:rPr>
          <w:rFonts w:ascii="Arial" w:hAnsi="Arial" w:cs="Arial"/>
          <w:b/>
          <w:bCs/>
        </w:rPr>
      </w:pPr>
      <w:r w:rsidRPr="000F5716">
        <w:rPr>
          <w:rFonts w:ascii="Arial" w:hAnsi="Arial" w:cs="Arial"/>
          <w:b/>
          <w:bCs/>
        </w:rPr>
        <w:t>Excelentíssimos Senhores Vereadores</w:t>
      </w:r>
    </w:p>
    <w:p w14:paraId="26B05523" w14:textId="77777777" w:rsidR="0072715D" w:rsidRPr="000F5716" w:rsidRDefault="0072715D" w:rsidP="009D33FE">
      <w:pPr>
        <w:spacing w:line="360" w:lineRule="auto"/>
        <w:rPr>
          <w:rFonts w:ascii="Arial" w:hAnsi="Arial" w:cs="Arial"/>
        </w:rPr>
      </w:pPr>
    </w:p>
    <w:p w14:paraId="55BEEF5D" w14:textId="77777777" w:rsidR="0072715D" w:rsidRPr="000F5716" w:rsidRDefault="0072715D" w:rsidP="009D33FE">
      <w:pPr>
        <w:spacing w:line="360" w:lineRule="auto"/>
        <w:jc w:val="both"/>
        <w:rPr>
          <w:rFonts w:ascii="Arial" w:hAnsi="Arial" w:cs="Arial"/>
        </w:rPr>
      </w:pPr>
      <w:r w:rsidRPr="000F5716">
        <w:rPr>
          <w:rFonts w:ascii="Arial" w:hAnsi="Arial" w:cs="Arial"/>
        </w:rPr>
        <w:tab/>
      </w:r>
      <w:r w:rsidRPr="000F5716">
        <w:rPr>
          <w:rFonts w:ascii="Arial" w:hAnsi="Arial" w:cs="Arial"/>
        </w:rPr>
        <w:tab/>
        <w:t>Segue à apreciação dessa Colenda Câmara Municipal, Projeto de Lei que “Dispõe sobre o plano de amortização do déficit atuarial do Regime Próprio de Previdência Social – RPPS do Município”.</w:t>
      </w:r>
    </w:p>
    <w:p w14:paraId="18F19FD9" w14:textId="128562CA" w:rsidR="0072715D" w:rsidRPr="000F5716" w:rsidRDefault="0072715D" w:rsidP="009D33FE">
      <w:pPr>
        <w:spacing w:line="360" w:lineRule="auto"/>
        <w:jc w:val="both"/>
        <w:rPr>
          <w:rFonts w:ascii="Arial" w:hAnsi="Arial" w:cs="Arial"/>
        </w:rPr>
      </w:pPr>
      <w:r w:rsidRPr="000F5716">
        <w:rPr>
          <w:rFonts w:ascii="Arial" w:hAnsi="Arial" w:cs="Arial"/>
        </w:rPr>
        <w:tab/>
      </w:r>
      <w:r w:rsidRPr="000F5716">
        <w:rPr>
          <w:rFonts w:ascii="Arial" w:hAnsi="Arial" w:cs="Arial"/>
        </w:rPr>
        <w:tab/>
        <w:t>A conversão da alíquota suplementar em aporte mensal de recursos financeiros ao Regime Próprio de Previdência Social dos Servidores Efetivos do Município de Salto do Jacuí, dispostas na Lei Municipal nº 2.850, DE 26/09/2023, para fins de atendimento às Instruções Normativas do Tribunal de Contas do Estado do Rio Grande do Sul, em conformidade com a tabela disponibilizada no Relatório da Avaliação Atuarial, data base 31/12/2024</w:t>
      </w:r>
    </w:p>
    <w:p w14:paraId="088E123D" w14:textId="77777777" w:rsidR="0072715D" w:rsidRPr="000F5716" w:rsidRDefault="0072715D" w:rsidP="009D33FE">
      <w:pPr>
        <w:spacing w:line="360" w:lineRule="auto"/>
        <w:jc w:val="both"/>
        <w:rPr>
          <w:rFonts w:ascii="Arial" w:hAnsi="Arial" w:cs="Arial"/>
        </w:rPr>
      </w:pPr>
      <w:r w:rsidRPr="000F5716">
        <w:rPr>
          <w:rFonts w:ascii="Arial" w:hAnsi="Arial" w:cs="Arial"/>
        </w:rPr>
        <w:tab/>
      </w:r>
      <w:r w:rsidRPr="000F5716">
        <w:rPr>
          <w:rFonts w:ascii="Arial" w:hAnsi="Arial" w:cs="Arial"/>
        </w:rPr>
        <w:tab/>
        <w:t xml:space="preserve">Com base nas Instruções Normativas do TCE/RS nº 04/2021 e 07/2021 e nos Boletins Técnicos nº 130/2021, de 06 de agosto de 2021 e 142/2021, de 08 de setembro de 2021, houve mudança de entendimento da Corte de Contas em diversos aspectos, dentre eles a amortização do passivo atuarial do Regime Próprio de Previdência Social. </w:t>
      </w:r>
    </w:p>
    <w:p w14:paraId="4D5E6FCC" w14:textId="77777777" w:rsidR="0072715D" w:rsidRPr="000F5716" w:rsidRDefault="0072715D" w:rsidP="009D33FE">
      <w:pPr>
        <w:spacing w:line="360" w:lineRule="auto"/>
        <w:jc w:val="both"/>
        <w:rPr>
          <w:rFonts w:ascii="Arial" w:hAnsi="Arial" w:cs="Arial"/>
        </w:rPr>
      </w:pPr>
      <w:r w:rsidRPr="000F5716">
        <w:rPr>
          <w:rFonts w:ascii="Arial" w:hAnsi="Arial" w:cs="Arial"/>
        </w:rPr>
        <w:tab/>
      </w:r>
      <w:r w:rsidRPr="000F5716">
        <w:rPr>
          <w:rFonts w:ascii="Arial" w:hAnsi="Arial" w:cs="Arial"/>
        </w:rPr>
        <w:tab/>
        <w:t xml:space="preserve">Considerando os impactos no cálculo da despesa com pessoal, qual seja, quando realizada a amortização do passivo atuarial do Regime Próprio de Previdência Social por meio de aportes mensais, tal despesa poderá ser deduzida do cômputo da Despesa com Pessoal, no entendimento vasado tanto pela SEPRT (Nota Técnica nº 18.162/2021), como pelo próprio TCE/RS (IN nº 04/2021). </w:t>
      </w:r>
    </w:p>
    <w:p w14:paraId="76499A82" w14:textId="67F93E39" w:rsidR="0072715D" w:rsidRPr="000F5716" w:rsidRDefault="0072715D" w:rsidP="009D33FE">
      <w:pPr>
        <w:spacing w:line="360" w:lineRule="auto"/>
        <w:ind w:firstLine="1418"/>
        <w:jc w:val="both"/>
        <w:rPr>
          <w:rFonts w:ascii="Arial" w:hAnsi="Arial" w:cs="Arial"/>
        </w:rPr>
      </w:pPr>
      <w:r w:rsidRPr="000F5716">
        <w:rPr>
          <w:rFonts w:ascii="Arial" w:hAnsi="Arial" w:cs="Arial"/>
        </w:rPr>
        <w:t xml:space="preserve">Optou-se por uma alternativa do valor referente a amortização do passivo atuarial em regime misto sendo 30 % alíquota suplementar, podendo ser paga com recursos vinculados e 70 % em aporte financeiro, que será deduzido </w:t>
      </w:r>
      <w:r w:rsidRPr="000F5716">
        <w:rPr>
          <w:rFonts w:ascii="Arial" w:hAnsi="Arial" w:cs="Arial"/>
        </w:rPr>
        <w:lastRenderedPageBreak/>
        <w:t>do índice da folha. Essa alternativa foi uma forma do ente público não onerar tanto o recurso livre em aportes financeiros e manter assim todos os repasses em dia</w:t>
      </w:r>
      <w:r w:rsidR="00C42BC2" w:rsidRPr="000F5716">
        <w:rPr>
          <w:rFonts w:ascii="Arial" w:hAnsi="Arial" w:cs="Arial"/>
        </w:rPr>
        <w:t>, tendo em vista a queda de receitas que vem impactando diretamente as finanças municipais.</w:t>
      </w:r>
    </w:p>
    <w:p w14:paraId="00B9723A" w14:textId="77777777" w:rsidR="0072715D" w:rsidRDefault="0072715D" w:rsidP="009D33FE">
      <w:pPr>
        <w:spacing w:line="360" w:lineRule="auto"/>
        <w:ind w:firstLine="1418"/>
        <w:jc w:val="both"/>
        <w:rPr>
          <w:rFonts w:ascii="Arial" w:hAnsi="Arial" w:cs="Arial"/>
        </w:rPr>
      </w:pPr>
      <w:r w:rsidRPr="000F5716">
        <w:rPr>
          <w:rFonts w:ascii="Arial" w:hAnsi="Arial" w:cs="Arial"/>
        </w:rPr>
        <w:t xml:space="preserve">Diante do exposto, com base no Plano de Amortização com Aportes Preestabelecidos, constante no Relatório da Avaliação Atuarial, data base 31-12-2024, encaminha-se o presente projeto e conta-se, desde já, com o apoio na sua aprovação. </w:t>
      </w:r>
    </w:p>
    <w:p w14:paraId="76893274" w14:textId="67C02A3E" w:rsidR="000F5716" w:rsidRPr="000F5716" w:rsidRDefault="000F5716" w:rsidP="009D33FE">
      <w:pPr>
        <w:spacing w:line="360" w:lineRule="auto"/>
        <w:ind w:firstLine="1418"/>
        <w:jc w:val="both"/>
        <w:rPr>
          <w:rFonts w:ascii="Arial" w:hAnsi="Arial" w:cs="Arial"/>
        </w:rPr>
      </w:pPr>
      <w:r>
        <w:rPr>
          <w:rFonts w:ascii="Arial" w:hAnsi="Arial" w:cs="Arial"/>
        </w:rPr>
        <w:t>Contando com a costumeira atenção que essa Egrégia Casa Legislativa sempre dispensa, solicitamos que o presente projeto tramite em rito de URGÊNCIA.</w:t>
      </w:r>
    </w:p>
    <w:p w14:paraId="655FDE6E" w14:textId="77777777" w:rsidR="0072715D" w:rsidRPr="000F5716" w:rsidRDefault="0072715D" w:rsidP="009D33FE">
      <w:pPr>
        <w:spacing w:line="360" w:lineRule="auto"/>
        <w:ind w:firstLine="1418"/>
        <w:rPr>
          <w:rFonts w:ascii="Arial" w:hAnsi="Arial" w:cs="Arial"/>
        </w:rPr>
      </w:pPr>
    </w:p>
    <w:p w14:paraId="29E5071E" w14:textId="281CE6BA" w:rsidR="0072715D" w:rsidRDefault="0072715D" w:rsidP="009D33FE">
      <w:pPr>
        <w:spacing w:line="360" w:lineRule="auto"/>
        <w:ind w:firstLine="1418"/>
        <w:rPr>
          <w:rFonts w:ascii="Arial" w:hAnsi="Arial" w:cs="Arial"/>
        </w:rPr>
      </w:pPr>
      <w:r w:rsidRPr="000F5716">
        <w:rPr>
          <w:rFonts w:ascii="Arial" w:hAnsi="Arial" w:cs="Arial"/>
        </w:rPr>
        <w:t xml:space="preserve">Gabinete do Prefeito Municipal de Salto do Jacuí, </w:t>
      </w:r>
      <w:r w:rsidR="009D33FE">
        <w:rPr>
          <w:rFonts w:ascii="Arial" w:hAnsi="Arial" w:cs="Arial"/>
        </w:rPr>
        <w:t>13</w:t>
      </w:r>
      <w:r w:rsidRPr="000F5716">
        <w:rPr>
          <w:rFonts w:ascii="Arial" w:hAnsi="Arial" w:cs="Arial"/>
        </w:rPr>
        <w:t xml:space="preserve"> de </w:t>
      </w:r>
      <w:r w:rsidR="009D33FE">
        <w:rPr>
          <w:rFonts w:ascii="Arial" w:hAnsi="Arial" w:cs="Arial"/>
        </w:rPr>
        <w:t>junh</w:t>
      </w:r>
      <w:r w:rsidRPr="000F5716">
        <w:rPr>
          <w:rFonts w:ascii="Arial" w:hAnsi="Arial" w:cs="Arial"/>
        </w:rPr>
        <w:t>o de 2025.</w:t>
      </w:r>
    </w:p>
    <w:p w14:paraId="0A1B475D" w14:textId="77777777" w:rsidR="000F5716" w:rsidRPr="000F5716" w:rsidRDefault="000F5716" w:rsidP="000F5716">
      <w:pPr>
        <w:ind w:firstLine="1418"/>
        <w:rPr>
          <w:rFonts w:ascii="Arial" w:hAnsi="Arial" w:cs="Arial"/>
        </w:rPr>
      </w:pPr>
    </w:p>
    <w:p w14:paraId="524ED114" w14:textId="77777777" w:rsidR="0072715D" w:rsidRPr="000F5716" w:rsidRDefault="0072715D" w:rsidP="000F5716">
      <w:pPr>
        <w:ind w:firstLine="1418"/>
        <w:jc w:val="center"/>
        <w:rPr>
          <w:rFonts w:ascii="Arial" w:hAnsi="Arial" w:cs="Arial"/>
        </w:rPr>
      </w:pPr>
    </w:p>
    <w:p w14:paraId="34B7DB89" w14:textId="77777777" w:rsidR="0072715D" w:rsidRPr="000F5716" w:rsidRDefault="0072715D" w:rsidP="000F5716">
      <w:pPr>
        <w:ind w:firstLine="1418"/>
        <w:jc w:val="center"/>
        <w:rPr>
          <w:rFonts w:ascii="Arial" w:hAnsi="Arial" w:cs="Arial"/>
        </w:rPr>
      </w:pPr>
    </w:p>
    <w:p w14:paraId="0C6DE67F" w14:textId="77777777" w:rsidR="0072715D" w:rsidRPr="000F5716" w:rsidRDefault="0072715D" w:rsidP="000F5716">
      <w:pPr>
        <w:jc w:val="center"/>
        <w:rPr>
          <w:rFonts w:ascii="Arial" w:hAnsi="Arial" w:cs="Arial"/>
          <w:b/>
          <w:bCs/>
        </w:rPr>
      </w:pPr>
      <w:r w:rsidRPr="000F5716">
        <w:rPr>
          <w:rFonts w:ascii="Arial" w:hAnsi="Arial" w:cs="Arial"/>
          <w:b/>
          <w:bCs/>
        </w:rPr>
        <w:t>RONALDO OLIMPIO PEREIRA DE MORAES</w:t>
      </w:r>
    </w:p>
    <w:p w14:paraId="2C0BCC1F" w14:textId="522189E1" w:rsidR="0072715D" w:rsidRPr="000F5716" w:rsidRDefault="0072715D" w:rsidP="000F5716">
      <w:pPr>
        <w:jc w:val="center"/>
        <w:rPr>
          <w:rFonts w:ascii="Arial" w:hAnsi="Arial" w:cs="Arial"/>
        </w:rPr>
      </w:pPr>
      <w:r w:rsidRPr="000F5716">
        <w:rPr>
          <w:rFonts w:ascii="Arial" w:hAnsi="Arial" w:cs="Arial"/>
          <w:b/>
          <w:bCs/>
        </w:rPr>
        <w:t>Prefeito Municipal</w:t>
      </w:r>
    </w:p>
    <w:sectPr w:rsidR="0072715D" w:rsidRPr="000F5716" w:rsidSect="009D33FE">
      <w:footerReference w:type="default" r:id="rId8"/>
      <w:pgSz w:w="11906" w:h="16838"/>
      <w:pgMar w:top="2268" w:right="1701" w:bottom="1417" w:left="1701" w:header="708" w:footer="1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B973" w14:textId="77777777" w:rsidR="00E7425D" w:rsidRDefault="00E7425D" w:rsidP="000F5716">
      <w:r>
        <w:separator/>
      </w:r>
    </w:p>
  </w:endnote>
  <w:endnote w:type="continuationSeparator" w:id="0">
    <w:p w14:paraId="68C9BF80" w14:textId="77777777" w:rsidR="00E7425D" w:rsidRDefault="00E7425D" w:rsidP="000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398000"/>
      <w:docPartObj>
        <w:docPartGallery w:val="Page Numbers (Bottom of Page)"/>
        <w:docPartUnique/>
      </w:docPartObj>
    </w:sdtPr>
    <w:sdtContent>
      <w:sdt>
        <w:sdtPr>
          <w:id w:val="-1769616900"/>
          <w:docPartObj>
            <w:docPartGallery w:val="Page Numbers (Top of Page)"/>
            <w:docPartUnique/>
          </w:docPartObj>
        </w:sdtPr>
        <w:sdtContent>
          <w:p w14:paraId="0127D385" w14:textId="08BB33A6" w:rsidR="000F5716" w:rsidRDefault="000F5716">
            <w:pPr>
              <w:pStyle w:val="Rodap"/>
              <w:jc w:val="right"/>
            </w:pPr>
            <w:r>
              <w:t xml:space="preserve">Página </w:t>
            </w:r>
            <w:r>
              <w:rPr>
                <w:b/>
                <w:bCs/>
              </w:rPr>
              <w:fldChar w:fldCharType="begin"/>
            </w:r>
            <w:r>
              <w:rPr>
                <w:b/>
                <w:bCs/>
              </w:rPr>
              <w:instrText>PAGE</w:instrText>
            </w:r>
            <w:r>
              <w:rPr>
                <w:b/>
                <w:bCs/>
              </w:rPr>
              <w:fldChar w:fldCharType="separate"/>
            </w:r>
            <w:r w:rsidR="00E17992">
              <w:rPr>
                <w:b/>
                <w:bCs/>
                <w:noProof/>
              </w:rPr>
              <w:t>5</w:t>
            </w:r>
            <w:r>
              <w:rPr>
                <w:b/>
                <w:bCs/>
              </w:rPr>
              <w:fldChar w:fldCharType="end"/>
            </w:r>
            <w:r>
              <w:t xml:space="preserve"> de </w:t>
            </w:r>
            <w:r>
              <w:rPr>
                <w:b/>
                <w:bCs/>
              </w:rPr>
              <w:fldChar w:fldCharType="begin"/>
            </w:r>
            <w:r>
              <w:rPr>
                <w:b/>
                <w:bCs/>
              </w:rPr>
              <w:instrText>NUMPAGES</w:instrText>
            </w:r>
            <w:r>
              <w:rPr>
                <w:b/>
                <w:bCs/>
              </w:rPr>
              <w:fldChar w:fldCharType="separate"/>
            </w:r>
            <w:r w:rsidR="00E17992">
              <w:rPr>
                <w:b/>
                <w:bCs/>
                <w:noProof/>
              </w:rPr>
              <w:t>5</w:t>
            </w:r>
            <w:r>
              <w:rPr>
                <w:b/>
                <w:bCs/>
              </w:rPr>
              <w:fldChar w:fldCharType="end"/>
            </w:r>
          </w:p>
        </w:sdtContent>
      </w:sdt>
    </w:sdtContent>
  </w:sdt>
  <w:p w14:paraId="14C32CD4" w14:textId="77777777" w:rsidR="000F5716" w:rsidRDefault="000F57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7AA7C" w14:textId="77777777" w:rsidR="00E7425D" w:rsidRDefault="00E7425D" w:rsidP="000F5716">
      <w:r>
        <w:separator/>
      </w:r>
    </w:p>
  </w:footnote>
  <w:footnote w:type="continuationSeparator" w:id="0">
    <w:p w14:paraId="1278653C" w14:textId="77777777" w:rsidR="00E7425D" w:rsidRDefault="00E7425D" w:rsidP="000F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65"/>
    <w:rsid w:val="000F5716"/>
    <w:rsid w:val="00122A28"/>
    <w:rsid w:val="00212803"/>
    <w:rsid w:val="00282359"/>
    <w:rsid w:val="0048064A"/>
    <w:rsid w:val="00482480"/>
    <w:rsid w:val="004D382E"/>
    <w:rsid w:val="00500F2D"/>
    <w:rsid w:val="00503E6B"/>
    <w:rsid w:val="0050682E"/>
    <w:rsid w:val="00522092"/>
    <w:rsid w:val="00542A19"/>
    <w:rsid w:val="005506FB"/>
    <w:rsid w:val="005727FB"/>
    <w:rsid w:val="005B2B0E"/>
    <w:rsid w:val="005E0B65"/>
    <w:rsid w:val="00615AA4"/>
    <w:rsid w:val="00623304"/>
    <w:rsid w:val="006D793B"/>
    <w:rsid w:val="0072715D"/>
    <w:rsid w:val="00797961"/>
    <w:rsid w:val="007E2E38"/>
    <w:rsid w:val="007F7AAC"/>
    <w:rsid w:val="0098215C"/>
    <w:rsid w:val="009D33FE"/>
    <w:rsid w:val="00A00C97"/>
    <w:rsid w:val="00A04C76"/>
    <w:rsid w:val="00A4266A"/>
    <w:rsid w:val="00A45D24"/>
    <w:rsid w:val="00A90A8E"/>
    <w:rsid w:val="00B778B3"/>
    <w:rsid w:val="00C42BC2"/>
    <w:rsid w:val="00CA1816"/>
    <w:rsid w:val="00CA1BCD"/>
    <w:rsid w:val="00E17992"/>
    <w:rsid w:val="00E20875"/>
    <w:rsid w:val="00E7425D"/>
    <w:rsid w:val="00F84D6E"/>
    <w:rsid w:val="00F9428B"/>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E0DA4"/>
  <w15:docId w15:val="{63F0AC4A-645F-4806-BE86-5553AC51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65"/>
    <w:pPr>
      <w:spacing w:after="0" w:line="240" w:lineRule="auto"/>
    </w:pPr>
    <w:rPr>
      <w:rFonts w:ascii="Times New Roman" w:eastAsia="Times New Roman" w:hAnsi="Times New Roman" w:cs="Times New Roman"/>
      <w:kern w:val="0"/>
      <w:sz w:val="24"/>
      <w:szCs w:val="24"/>
      <w:lang w:eastAsia="pt-BR"/>
    </w:rPr>
  </w:style>
  <w:style w:type="paragraph" w:styleId="Ttulo1">
    <w:name w:val="heading 1"/>
    <w:basedOn w:val="Normal"/>
    <w:next w:val="Normal"/>
    <w:link w:val="Ttulo1Char"/>
    <w:uiPriority w:val="9"/>
    <w:qFormat/>
    <w:rsid w:val="005E0B6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Ttulo2">
    <w:name w:val="heading 2"/>
    <w:basedOn w:val="Normal"/>
    <w:next w:val="Normal"/>
    <w:link w:val="Ttulo2Char"/>
    <w:uiPriority w:val="9"/>
    <w:semiHidden/>
    <w:unhideWhenUsed/>
    <w:qFormat/>
    <w:rsid w:val="005E0B6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Ttulo3">
    <w:name w:val="heading 3"/>
    <w:basedOn w:val="Normal"/>
    <w:next w:val="Normal"/>
    <w:link w:val="Ttulo3Char"/>
    <w:uiPriority w:val="9"/>
    <w:semiHidden/>
    <w:unhideWhenUsed/>
    <w:qFormat/>
    <w:rsid w:val="005E0B6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Ttulo4">
    <w:name w:val="heading 4"/>
    <w:basedOn w:val="Normal"/>
    <w:next w:val="Normal"/>
    <w:link w:val="Ttulo4Char"/>
    <w:uiPriority w:val="9"/>
    <w:semiHidden/>
    <w:unhideWhenUsed/>
    <w:qFormat/>
    <w:rsid w:val="005E0B6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Ttulo5">
    <w:name w:val="heading 5"/>
    <w:basedOn w:val="Normal"/>
    <w:next w:val="Normal"/>
    <w:link w:val="Ttulo5Char"/>
    <w:uiPriority w:val="9"/>
    <w:semiHidden/>
    <w:unhideWhenUsed/>
    <w:qFormat/>
    <w:rsid w:val="005E0B6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Ttulo6">
    <w:name w:val="heading 6"/>
    <w:basedOn w:val="Normal"/>
    <w:next w:val="Normal"/>
    <w:link w:val="Ttulo6Char"/>
    <w:uiPriority w:val="9"/>
    <w:semiHidden/>
    <w:unhideWhenUsed/>
    <w:qFormat/>
    <w:rsid w:val="005E0B6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Ttulo7">
    <w:name w:val="heading 7"/>
    <w:basedOn w:val="Normal"/>
    <w:next w:val="Normal"/>
    <w:link w:val="Ttulo7Char"/>
    <w:uiPriority w:val="9"/>
    <w:semiHidden/>
    <w:unhideWhenUsed/>
    <w:qFormat/>
    <w:rsid w:val="005E0B6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Ttulo8">
    <w:name w:val="heading 8"/>
    <w:basedOn w:val="Normal"/>
    <w:next w:val="Normal"/>
    <w:link w:val="Ttulo8Char"/>
    <w:uiPriority w:val="9"/>
    <w:semiHidden/>
    <w:unhideWhenUsed/>
    <w:qFormat/>
    <w:rsid w:val="005E0B6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Ttulo9">
    <w:name w:val="heading 9"/>
    <w:basedOn w:val="Normal"/>
    <w:next w:val="Normal"/>
    <w:link w:val="Ttulo9Char"/>
    <w:uiPriority w:val="9"/>
    <w:semiHidden/>
    <w:unhideWhenUsed/>
    <w:qFormat/>
    <w:rsid w:val="005E0B6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0B6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5E0B6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E0B6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E0B6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E0B6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E0B6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E0B6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E0B6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E0B65"/>
    <w:rPr>
      <w:rFonts w:eastAsiaTheme="majorEastAsia" w:cstheme="majorBidi"/>
      <w:color w:val="272727" w:themeColor="text1" w:themeTint="D8"/>
    </w:rPr>
  </w:style>
  <w:style w:type="paragraph" w:styleId="Ttulo">
    <w:name w:val="Title"/>
    <w:basedOn w:val="Normal"/>
    <w:next w:val="Normal"/>
    <w:link w:val="TtuloChar"/>
    <w:uiPriority w:val="10"/>
    <w:qFormat/>
    <w:rsid w:val="005E0B65"/>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5E0B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E0B6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SubttuloChar">
    <w:name w:val="Subtítulo Char"/>
    <w:basedOn w:val="Fontepargpadro"/>
    <w:link w:val="Subttulo"/>
    <w:uiPriority w:val="11"/>
    <w:rsid w:val="005E0B6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E0B6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CitaoChar">
    <w:name w:val="Citação Char"/>
    <w:basedOn w:val="Fontepargpadro"/>
    <w:link w:val="Citao"/>
    <w:uiPriority w:val="29"/>
    <w:rsid w:val="005E0B65"/>
    <w:rPr>
      <w:i/>
      <w:iCs/>
      <w:color w:val="404040" w:themeColor="text1" w:themeTint="BF"/>
    </w:rPr>
  </w:style>
  <w:style w:type="paragraph" w:styleId="PargrafodaLista">
    <w:name w:val="List Paragraph"/>
    <w:basedOn w:val="Normal"/>
    <w:uiPriority w:val="34"/>
    <w:qFormat/>
    <w:rsid w:val="005E0B65"/>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nfaseIntensa">
    <w:name w:val="Intense Emphasis"/>
    <w:basedOn w:val="Fontepargpadro"/>
    <w:uiPriority w:val="21"/>
    <w:qFormat/>
    <w:rsid w:val="005E0B65"/>
    <w:rPr>
      <w:i/>
      <w:iCs/>
      <w:color w:val="2F5496" w:themeColor="accent1" w:themeShade="BF"/>
    </w:rPr>
  </w:style>
  <w:style w:type="paragraph" w:styleId="CitaoIntensa">
    <w:name w:val="Intense Quote"/>
    <w:basedOn w:val="Normal"/>
    <w:next w:val="Normal"/>
    <w:link w:val="CitaoIntensaChar"/>
    <w:uiPriority w:val="30"/>
    <w:qFormat/>
    <w:rsid w:val="005E0B6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rPr>
  </w:style>
  <w:style w:type="character" w:customStyle="1" w:styleId="CitaoIntensaChar">
    <w:name w:val="Citação Intensa Char"/>
    <w:basedOn w:val="Fontepargpadro"/>
    <w:link w:val="CitaoIntensa"/>
    <w:uiPriority w:val="30"/>
    <w:rsid w:val="005E0B65"/>
    <w:rPr>
      <w:i/>
      <w:iCs/>
      <w:color w:val="2F5496" w:themeColor="accent1" w:themeShade="BF"/>
    </w:rPr>
  </w:style>
  <w:style w:type="character" w:styleId="RefernciaIntensa">
    <w:name w:val="Intense Reference"/>
    <w:basedOn w:val="Fontepargpadro"/>
    <w:uiPriority w:val="32"/>
    <w:qFormat/>
    <w:rsid w:val="005E0B65"/>
    <w:rPr>
      <w:b/>
      <w:bCs/>
      <w:smallCaps/>
      <w:color w:val="2F5496" w:themeColor="accent1" w:themeShade="BF"/>
      <w:spacing w:val="5"/>
    </w:rPr>
  </w:style>
  <w:style w:type="paragraph" w:styleId="NormalWeb">
    <w:name w:val="Normal (Web)"/>
    <w:basedOn w:val="Normal"/>
    <w:unhideWhenUsed/>
    <w:rsid w:val="005E0B65"/>
  </w:style>
  <w:style w:type="paragraph" w:styleId="Recuodecorpodetexto">
    <w:name w:val="Body Text Indent"/>
    <w:basedOn w:val="Normal"/>
    <w:link w:val="RecuodecorpodetextoChar"/>
    <w:unhideWhenUsed/>
    <w:rsid w:val="005E0B65"/>
    <w:pPr>
      <w:ind w:firstLine="2127"/>
      <w:jc w:val="both"/>
    </w:pPr>
    <w:rPr>
      <w:rFonts w:ascii="Arial" w:hAnsi="Arial"/>
      <w:sz w:val="20"/>
      <w:szCs w:val="20"/>
      <w:lang w:val="pt-PT"/>
    </w:rPr>
  </w:style>
  <w:style w:type="character" w:customStyle="1" w:styleId="RecuodecorpodetextoChar">
    <w:name w:val="Recuo de corpo de texto Char"/>
    <w:basedOn w:val="Fontepargpadro"/>
    <w:link w:val="Recuodecorpodetexto"/>
    <w:rsid w:val="005E0B65"/>
    <w:rPr>
      <w:rFonts w:ascii="Arial" w:eastAsia="Times New Roman" w:hAnsi="Arial" w:cs="Times New Roman"/>
      <w:kern w:val="0"/>
      <w:sz w:val="20"/>
      <w:szCs w:val="20"/>
      <w:lang w:val="pt-PT" w:eastAsia="pt-BR"/>
    </w:rPr>
  </w:style>
  <w:style w:type="paragraph" w:styleId="Textodebalo">
    <w:name w:val="Balloon Text"/>
    <w:basedOn w:val="Normal"/>
    <w:link w:val="TextodebaloChar"/>
    <w:uiPriority w:val="99"/>
    <w:semiHidden/>
    <w:unhideWhenUsed/>
    <w:rsid w:val="0098215C"/>
    <w:rPr>
      <w:rFonts w:ascii="Tahoma" w:hAnsi="Tahoma" w:cs="Tahoma"/>
      <w:sz w:val="16"/>
      <w:szCs w:val="16"/>
    </w:rPr>
  </w:style>
  <w:style w:type="character" w:customStyle="1" w:styleId="TextodebaloChar">
    <w:name w:val="Texto de balão Char"/>
    <w:basedOn w:val="Fontepargpadro"/>
    <w:link w:val="Textodebalo"/>
    <w:uiPriority w:val="99"/>
    <w:semiHidden/>
    <w:rsid w:val="0098215C"/>
    <w:rPr>
      <w:rFonts w:ascii="Tahoma" w:eastAsia="Times New Roman" w:hAnsi="Tahoma" w:cs="Tahoma"/>
      <w:kern w:val="0"/>
      <w:sz w:val="16"/>
      <w:szCs w:val="16"/>
      <w:lang w:eastAsia="pt-BR"/>
    </w:rPr>
  </w:style>
  <w:style w:type="paragraph" w:styleId="Cabealho">
    <w:name w:val="header"/>
    <w:basedOn w:val="Normal"/>
    <w:link w:val="CabealhoChar"/>
    <w:uiPriority w:val="99"/>
    <w:unhideWhenUsed/>
    <w:rsid w:val="000F5716"/>
    <w:pPr>
      <w:tabs>
        <w:tab w:val="center" w:pos="4252"/>
        <w:tab w:val="right" w:pos="8504"/>
      </w:tabs>
    </w:pPr>
  </w:style>
  <w:style w:type="character" w:customStyle="1" w:styleId="CabealhoChar">
    <w:name w:val="Cabeçalho Char"/>
    <w:basedOn w:val="Fontepargpadro"/>
    <w:link w:val="Cabealho"/>
    <w:uiPriority w:val="99"/>
    <w:rsid w:val="000F5716"/>
    <w:rPr>
      <w:rFonts w:ascii="Times New Roman" w:eastAsia="Times New Roman" w:hAnsi="Times New Roman" w:cs="Times New Roman"/>
      <w:kern w:val="0"/>
      <w:sz w:val="24"/>
      <w:szCs w:val="24"/>
      <w:lang w:eastAsia="pt-BR"/>
    </w:rPr>
  </w:style>
  <w:style w:type="paragraph" w:styleId="Rodap">
    <w:name w:val="footer"/>
    <w:basedOn w:val="Normal"/>
    <w:link w:val="RodapChar"/>
    <w:uiPriority w:val="99"/>
    <w:unhideWhenUsed/>
    <w:rsid w:val="000F5716"/>
    <w:pPr>
      <w:tabs>
        <w:tab w:val="center" w:pos="4252"/>
        <w:tab w:val="right" w:pos="8504"/>
      </w:tabs>
    </w:pPr>
  </w:style>
  <w:style w:type="character" w:customStyle="1" w:styleId="RodapChar">
    <w:name w:val="Rodapé Char"/>
    <w:basedOn w:val="Fontepargpadro"/>
    <w:link w:val="Rodap"/>
    <w:uiPriority w:val="99"/>
    <w:rsid w:val="000F5716"/>
    <w:rPr>
      <w:rFonts w:ascii="Times New Roman" w:eastAsia="Times New Roman" w:hAnsi="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07222">
      <w:bodyDiv w:val="1"/>
      <w:marLeft w:val="0"/>
      <w:marRight w:val="0"/>
      <w:marTop w:val="0"/>
      <w:marBottom w:val="0"/>
      <w:divBdr>
        <w:top w:val="none" w:sz="0" w:space="0" w:color="auto"/>
        <w:left w:val="none" w:sz="0" w:space="0" w:color="auto"/>
        <w:bottom w:val="none" w:sz="0" w:space="0" w:color="auto"/>
        <w:right w:val="none" w:sz="0" w:space="0" w:color="auto"/>
      </w:divBdr>
    </w:div>
    <w:div w:id="11280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905</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 05</dc:creator>
  <cp:lastModifiedBy>Juridico 05</cp:lastModifiedBy>
  <cp:revision>2</cp:revision>
  <cp:lastPrinted>2025-06-13T13:08:00Z</cp:lastPrinted>
  <dcterms:created xsi:type="dcterms:W3CDTF">2025-06-13T13:09:00Z</dcterms:created>
  <dcterms:modified xsi:type="dcterms:W3CDTF">2025-06-13T13:09:00Z</dcterms:modified>
</cp:coreProperties>
</file>