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9D24" w14:textId="77777777" w:rsidR="00E16825" w:rsidRDefault="00E16825">
      <w:pPr>
        <w:tabs>
          <w:tab w:val="left" w:pos="1418"/>
          <w:tab w:val="left" w:pos="5059"/>
        </w:tabs>
        <w:spacing w:after="0" w:line="240" w:lineRule="auto"/>
        <w:jc w:val="center"/>
        <w:rPr>
          <w:rFonts w:eastAsia="Calibri" w:cs="Arial"/>
          <w:b/>
        </w:rPr>
      </w:pPr>
    </w:p>
    <w:p w14:paraId="251229A6" w14:textId="77777777" w:rsidR="00E16825" w:rsidRDefault="00E16825">
      <w:pPr>
        <w:tabs>
          <w:tab w:val="left" w:pos="1418"/>
          <w:tab w:val="left" w:pos="5059"/>
        </w:tabs>
        <w:spacing w:after="0" w:line="240" w:lineRule="auto"/>
        <w:jc w:val="center"/>
        <w:rPr>
          <w:rFonts w:eastAsia="Calibri" w:cs="Arial"/>
          <w:b/>
        </w:rPr>
      </w:pPr>
    </w:p>
    <w:p w14:paraId="44D4884B" w14:textId="77777777" w:rsidR="00E16825" w:rsidRDefault="00E16825">
      <w:pPr>
        <w:tabs>
          <w:tab w:val="left" w:pos="1418"/>
          <w:tab w:val="left" w:pos="5059"/>
        </w:tabs>
        <w:spacing w:after="0" w:line="240" w:lineRule="auto"/>
        <w:jc w:val="center"/>
        <w:rPr>
          <w:rFonts w:eastAsia="Calibri" w:cs="Arial"/>
          <w:b/>
        </w:rPr>
      </w:pPr>
    </w:p>
    <w:p w14:paraId="287D7E90" w14:textId="3A60952A"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w:t>
      </w:r>
      <w:r w:rsidR="003D1291">
        <w:rPr>
          <w:rFonts w:eastAsia="Calibri" w:cs="Arial"/>
          <w:b/>
        </w:rPr>
        <w:t>,</w:t>
      </w:r>
      <w:r>
        <w:rPr>
          <w:rFonts w:eastAsia="Calibri" w:cs="Arial"/>
          <w:b/>
        </w:rPr>
        <w:t xml:space="preserve"> FINANÇAS</w:t>
      </w:r>
      <w:r w:rsidR="0049670E">
        <w:rPr>
          <w:rFonts w:eastAsia="Calibri" w:cs="Arial"/>
          <w:b/>
        </w:rPr>
        <w:t xml:space="preserve"> E CONTAS PÚBLICAS</w:t>
      </w:r>
    </w:p>
    <w:p w14:paraId="716D2191" w14:textId="77777777" w:rsidR="00E16825" w:rsidRDefault="00E16825">
      <w:pPr>
        <w:tabs>
          <w:tab w:val="left" w:pos="1418"/>
          <w:tab w:val="left" w:pos="5059"/>
        </w:tabs>
        <w:spacing w:after="0" w:line="240" w:lineRule="auto"/>
        <w:jc w:val="center"/>
        <w:rPr>
          <w:rFonts w:eastAsia="Calibri" w:cs="Arial"/>
          <w:b/>
        </w:rPr>
      </w:pPr>
    </w:p>
    <w:p w14:paraId="02ADADEB" w14:textId="4886B0FB" w:rsidR="00E16825" w:rsidRDefault="002B670C">
      <w:pPr>
        <w:tabs>
          <w:tab w:val="left" w:pos="1418"/>
          <w:tab w:val="left" w:pos="5059"/>
        </w:tabs>
        <w:spacing w:after="0" w:line="240" w:lineRule="auto"/>
        <w:jc w:val="both"/>
        <w:rPr>
          <w:rFonts w:eastAsia="Calibri" w:cs="Arial"/>
        </w:rPr>
      </w:pPr>
      <w:r>
        <w:rPr>
          <w:rFonts w:eastAsia="Calibri" w:cs="Arial"/>
          <w:b/>
        </w:rPr>
        <w:t>Parecer:</w:t>
      </w:r>
      <w:r w:rsidR="00165434">
        <w:rPr>
          <w:rFonts w:eastAsia="Calibri" w:cs="Arial"/>
        </w:rPr>
        <w:t xml:space="preserve"> </w:t>
      </w:r>
      <w:r w:rsidR="003F0D89">
        <w:rPr>
          <w:rFonts w:eastAsia="Calibri" w:cs="Arial"/>
        </w:rPr>
        <w:t>3</w:t>
      </w:r>
      <w:r w:rsidR="00F92EB1">
        <w:rPr>
          <w:rFonts w:eastAsia="Calibri" w:cs="Arial"/>
        </w:rPr>
        <w:t>1</w:t>
      </w:r>
      <w:r w:rsidR="00165434">
        <w:rPr>
          <w:rFonts w:eastAsia="Calibri" w:cs="Arial"/>
        </w:rPr>
        <w:t>/202</w:t>
      </w:r>
      <w:r w:rsidR="000B0653">
        <w:rPr>
          <w:rFonts w:eastAsia="Calibri" w:cs="Arial"/>
        </w:rPr>
        <w:t>4</w:t>
      </w:r>
    </w:p>
    <w:p w14:paraId="5BF5B5C2" w14:textId="504BA93A"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0B0653">
        <w:rPr>
          <w:rFonts w:eastAsia="Calibri" w:cs="Arial"/>
        </w:rPr>
        <w:t>8</w:t>
      </w:r>
      <w:r w:rsidR="00EF2EAB">
        <w:rPr>
          <w:rFonts w:eastAsia="Calibri" w:cs="Arial"/>
        </w:rPr>
        <w:t>8</w:t>
      </w:r>
      <w:r w:rsidR="00F92EB1">
        <w:rPr>
          <w:rFonts w:eastAsia="Calibri" w:cs="Arial"/>
        </w:rPr>
        <w:t>74</w:t>
      </w:r>
      <w:r w:rsidR="000B0653">
        <w:rPr>
          <w:rFonts w:eastAsia="Calibri" w:cs="Arial"/>
        </w:rPr>
        <w:t>/2024</w:t>
      </w:r>
      <w:r>
        <w:rPr>
          <w:rFonts w:eastAsia="Calibri" w:cs="Arial"/>
        </w:rPr>
        <w:tab/>
        <w:t xml:space="preserve">                             </w:t>
      </w:r>
      <w:r>
        <w:rPr>
          <w:rFonts w:eastAsia="Calibri" w:cs="Arial"/>
          <w:b/>
        </w:rPr>
        <w:t>Data:</w:t>
      </w:r>
      <w:r>
        <w:rPr>
          <w:rFonts w:eastAsia="Calibri" w:cs="Arial"/>
        </w:rPr>
        <w:t xml:space="preserve"> </w:t>
      </w:r>
      <w:r w:rsidR="00C81C2C">
        <w:rPr>
          <w:rFonts w:eastAsia="Calibri" w:cs="Arial"/>
        </w:rPr>
        <w:t>22</w:t>
      </w:r>
      <w:r>
        <w:rPr>
          <w:rFonts w:eastAsia="Calibri" w:cs="Arial"/>
        </w:rPr>
        <w:t xml:space="preserve"> de </w:t>
      </w:r>
      <w:r w:rsidR="00C81C2C">
        <w:rPr>
          <w:rFonts w:eastAsia="Calibri" w:cs="Arial"/>
        </w:rPr>
        <w:t>março</w:t>
      </w:r>
      <w:r>
        <w:rPr>
          <w:rFonts w:eastAsia="Calibri" w:cs="Arial"/>
        </w:rPr>
        <w:t xml:space="preserve"> de 20</w:t>
      </w:r>
      <w:r w:rsidR="00165434">
        <w:rPr>
          <w:rFonts w:eastAsia="Calibri" w:cs="Arial"/>
        </w:rPr>
        <w:t>2</w:t>
      </w:r>
      <w:r w:rsidR="000B0653">
        <w:rPr>
          <w:rFonts w:eastAsia="Calibri" w:cs="Arial"/>
        </w:rPr>
        <w:t>4</w:t>
      </w:r>
    </w:p>
    <w:p w14:paraId="7C4AC5D1" w14:textId="516A6FBC"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w:t>
      </w:r>
      <w:r w:rsidR="00C81C2C">
        <w:rPr>
          <w:rFonts w:eastAsia="Calibri" w:cs="Arial"/>
        </w:rPr>
        <w:t>L</w:t>
      </w:r>
      <w:r>
        <w:rPr>
          <w:rFonts w:eastAsia="Calibri" w:cs="Arial"/>
        </w:rPr>
        <w:t xml:space="preserve"> </w:t>
      </w:r>
      <w:r w:rsidR="00C81C2C">
        <w:rPr>
          <w:rFonts w:eastAsia="Calibri" w:cs="Arial"/>
        </w:rPr>
        <w:t>29</w:t>
      </w:r>
      <w:r w:rsidR="00F92EB1">
        <w:rPr>
          <w:rFonts w:eastAsia="Calibri" w:cs="Arial"/>
        </w:rPr>
        <w:t>64</w:t>
      </w:r>
      <w:r w:rsidR="000B0653">
        <w:rPr>
          <w:rFonts w:eastAsia="Calibri" w:cs="Arial"/>
        </w:rPr>
        <w:t>/2024</w:t>
      </w:r>
      <w:r>
        <w:rPr>
          <w:rFonts w:eastAsia="Calibri" w:cs="Arial"/>
        </w:rPr>
        <w:tab/>
        <w:t xml:space="preserve">                                                                        </w:t>
      </w:r>
      <w:r>
        <w:rPr>
          <w:rFonts w:eastAsia="Calibri" w:cs="Arial"/>
          <w:b/>
        </w:rPr>
        <w:t>Autor:</w:t>
      </w:r>
      <w:r>
        <w:rPr>
          <w:rFonts w:eastAsia="Calibri" w:cs="Arial"/>
        </w:rPr>
        <w:t xml:space="preserve"> Poder </w:t>
      </w:r>
      <w:r w:rsidR="00C81C2C">
        <w:rPr>
          <w:rFonts w:eastAsia="Calibri" w:cs="Arial"/>
        </w:rPr>
        <w:t>Executivo</w:t>
      </w:r>
    </w:p>
    <w:p w14:paraId="62A4C6CC" w14:textId="77777777" w:rsidR="00F92EB1" w:rsidRDefault="002B670C" w:rsidP="00F92EB1">
      <w:pPr>
        <w:pStyle w:val="Ttulo"/>
        <w:rPr>
          <w:rFonts w:asciiTheme="minorHAnsi" w:eastAsia="Calibri" w:hAnsiTheme="minorHAnsi"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0D89">
        <w:rPr>
          <w:rFonts w:asciiTheme="minorHAnsi" w:eastAsia="Calibri" w:hAnsiTheme="minorHAnsi"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Relator: </w:t>
      </w:r>
      <w:bookmarkStart w:id="0" w:name="_Hlk125722049"/>
      <w:r w:rsidRPr="003F0D89">
        <w:rPr>
          <w:rFonts w:asciiTheme="minorHAnsi" w:eastAsia="Calibri" w:hAnsiTheme="minorHAnsi"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Vereador</w:t>
      </w:r>
      <w:r w:rsidR="0049670E" w:rsidRPr="003F0D89">
        <w:rPr>
          <w:rFonts w:asciiTheme="minorHAnsi" w:eastAsia="Calibri" w:hAnsiTheme="minorHAnsi"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3F0D89">
        <w:rPr>
          <w:rFonts w:asciiTheme="minorHAnsi" w:eastAsia="Calibri" w:hAnsiTheme="minorHAnsi"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49670E" w:rsidRPr="003F0D89">
        <w:rPr>
          <w:rFonts w:asciiTheme="minorHAnsi" w:eastAsia="Calibri" w:hAnsiTheme="minorHAnsi"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Orquelita</w:t>
      </w:r>
      <w:proofErr w:type="spellEnd"/>
      <w:r w:rsidR="0049670E" w:rsidRPr="003F0D89">
        <w:rPr>
          <w:rFonts w:asciiTheme="minorHAnsi" w:eastAsia="Calibri" w:hAnsiTheme="minorHAnsi"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Salgado da Costa</w:t>
      </w:r>
      <w:bookmarkEnd w:id="0"/>
      <w:r w:rsidRPr="003F0D89">
        <w:rPr>
          <w:rFonts w:asciiTheme="minorHAnsi" w:eastAsia="Calibri" w:hAnsiTheme="minorHAnsi" w:cstheme="minorHAns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Conclusão do Voto: Favorável </w:t>
      </w:r>
    </w:p>
    <w:p w14:paraId="2EA8813A" w14:textId="666B791E" w:rsidR="00F92EB1" w:rsidRPr="00F92EB1" w:rsidRDefault="00F92EB1" w:rsidP="00F92EB1">
      <w:pPr>
        <w:pStyle w:val="Ttulo"/>
        <w:rPr>
          <w:rFonts w:ascii="Times New Roman" w:eastAsia="Times New Roman" w:hAnsi="Times New Roman" w:cs="Times New Roman"/>
          <w:bCs/>
          <w:spacing w:val="24"/>
          <w:kern w:val="16"/>
          <w:sz w:val="22"/>
          <w:szCs w:val="22"/>
        </w:rPr>
      </w:pPr>
      <w:r w:rsidRPr="00F92EB1">
        <w:rPr>
          <w:rFonts w:ascii="Times New Roman" w:eastAsia="Calibri" w:hAnsi="Times New Roman" w:cs="Times New Roman"/>
          <w:b/>
          <w:bCs/>
          <w:color w:val="000000" w:themeColor="text1"/>
          <w:spacing w:val="24"/>
          <w:kern w:val="16"/>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Ementa:</w:t>
      </w:r>
      <w:r w:rsidRPr="00F92EB1">
        <w:rPr>
          <w:rFonts w:eastAsia="Calibri" w:cstheme="minorHAnsi"/>
          <w:b/>
          <w:bCs/>
          <w:spacing w:val="24"/>
          <w:kern w:val="16"/>
          <w:sz w:val="22"/>
          <w:szCs w:val="22"/>
        </w:rPr>
        <w:t xml:space="preserve"> </w:t>
      </w:r>
      <w:r w:rsidRPr="00F92EB1">
        <w:rPr>
          <w:rFonts w:ascii="Times New Roman" w:eastAsia="Times New Roman" w:hAnsi="Times New Roman" w:cs="Times New Roman"/>
          <w:bCs/>
          <w:spacing w:val="24"/>
          <w:kern w:val="16"/>
          <w:sz w:val="22"/>
          <w:szCs w:val="22"/>
        </w:rPr>
        <w:t>AUTORIZA O PODER EXECUTIVO MUNICIPAL A REALIZAR A ABERTURA DE CRÉDITO ESPECIAL NO VALOR DE R$ 10.000,00 (DEZ MIL REAIS) E DÁ OUTRAS PROVIDÊNCIAS.</w:t>
      </w:r>
    </w:p>
    <w:p w14:paraId="11726A4F" w14:textId="77777777" w:rsidR="00F92EB1" w:rsidRPr="00F92EB1" w:rsidRDefault="00F92EB1" w:rsidP="00F92EB1">
      <w:pPr>
        <w:keepNext/>
        <w:keepLines/>
        <w:spacing w:before="240" w:after="0" w:line="240" w:lineRule="auto"/>
        <w:jc w:val="both"/>
        <w:outlineLvl w:val="0"/>
        <w:rPr>
          <w:rFonts w:ascii="Times New Roman" w:eastAsiaTheme="majorEastAsia"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D65232D" w14:textId="77777777" w:rsidR="00F92EB1" w:rsidRPr="00F92EB1" w:rsidRDefault="00F92EB1" w:rsidP="00F92EB1">
      <w:pPr>
        <w:tabs>
          <w:tab w:val="left" w:pos="1418"/>
          <w:tab w:val="left" w:pos="4253"/>
        </w:tabs>
        <w:spacing w:after="0" w:line="240" w:lineRule="auto"/>
        <w:jc w:val="both"/>
        <w:rPr>
          <w:rFonts w:ascii="Times New Roman" w:eastAsia="Calibri" w:hAnsi="Times New Roman" w:cs="Times New Roman"/>
          <w:b/>
        </w:rPr>
      </w:pPr>
      <w:r w:rsidRPr="00F92EB1">
        <w:rPr>
          <w:rFonts w:ascii="Times New Roman" w:eastAsia="Calibri" w:hAnsi="Times New Roman" w:cs="Times New Roman"/>
          <w:b/>
        </w:rPr>
        <w:t xml:space="preserve"> </w:t>
      </w:r>
    </w:p>
    <w:p w14:paraId="5C036451" w14:textId="77777777" w:rsidR="00F92EB1" w:rsidRPr="00F92EB1" w:rsidRDefault="00F92EB1" w:rsidP="00F92EB1">
      <w:pPr>
        <w:tabs>
          <w:tab w:val="left" w:pos="1701"/>
          <w:tab w:val="left" w:pos="5059"/>
        </w:tabs>
        <w:spacing w:after="0" w:line="240" w:lineRule="auto"/>
        <w:jc w:val="both"/>
        <w:rPr>
          <w:rFonts w:eastAsia="Calibri" w:cs="Arial"/>
          <w:b/>
        </w:rPr>
      </w:pPr>
      <w:r w:rsidRPr="00F92EB1">
        <w:rPr>
          <w:rFonts w:eastAsia="Calibri" w:cs="Arial"/>
        </w:rPr>
        <w:tab/>
        <w:t>O Projeto de Lei em análise foi apresentado nesta Casa Legislativa no dia 22 de março de 2024 e tem como objetivo autorizar abertura de crédito no valor de R$ 10.000,00(dez mil reais).</w:t>
      </w:r>
    </w:p>
    <w:p w14:paraId="092C51B8" w14:textId="77777777" w:rsidR="00F92EB1" w:rsidRPr="00F92EB1" w:rsidRDefault="00F92EB1" w:rsidP="00F92EB1">
      <w:pPr>
        <w:tabs>
          <w:tab w:val="left" w:pos="1418"/>
          <w:tab w:val="center" w:pos="4252"/>
          <w:tab w:val="left" w:pos="5059"/>
          <w:tab w:val="left" w:pos="5567"/>
        </w:tabs>
        <w:spacing w:after="0" w:line="240" w:lineRule="auto"/>
        <w:rPr>
          <w:rFonts w:eastAsia="Calibri" w:cs="Arial"/>
          <w:b/>
        </w:rPr>
      </w:pPr>
      <w:r w:rsidRPr="00F92EB1">
        <w:rPr>
          <w:rFonts w:eastAsia="Calibri" w:cs="Arial"/>
          <w:b/>
        </w:rPr>
        <w:tab/>
      </w:r>
      <w:r w:rsidRPr="00F92EB1">
        <w:rPr>
          <w:rFonts w:eastAsia="Calibri" w:cs="Arial"/>
          <w:b/>
        </w:rPr>
        <w:tab/>
        <w:t>Análise:</w:t>
      </w:r>
      <w:r w:rsidRPr="00F92EB1">
        <w:rPr>
          <w:rFonts w:eastAsia="Calibri" w:cs="Arial"/>
          <w:b/>
        </w:rPr>
        <w:tab/>
      </w:r>
      <w:r w:rsidRPr="00F92EB1">
        <w:rPr>
          <w:rFonts w:eastAsia="Calibri" w:cs="Arial"/>
          <w:b/>
        </w:rPr>
        <w:tab/>
      </w:r>
    </w:p>
    <w:p w14:paraId="0447AE9A" w14:textId="77777777" w:rsidR="00F92EB1" w:rsidRPr="00F92EB1" w:rsidRDefault="00F92EB1" w:rsidP="00F92EB1">
      <w:pPr>
        <w:tabs>
          <w:tab w:val="left" w:pos="1418"/>
          <w:tab w:val="left" w:pos="5059"/>
        </w:tabs>
        <w:spacing w:after="0" w:line="240" w:lineRule="auto"/>
        <w:jc w:val="center"/>
        <w:rPr>
          <w:rFonts w:eastAsia="Calibri" w:cs="Arial"/>
          <w:b/>
        </w:rPr>
      </w:pPr>
    </w:p>
    <w:p w14:paraId="4D020A9C" w14:textId="77777777" w:rsidR="00F92EB1" w:rsidRPr="00F92EB1" w:rsidRDefault="00F92EB1" w:rsidP="00F92EB1">
      <w:pPr>
        <w:tabs>
          <w:tab w:val="left" w:pos="1701"/>
          <w:tab w:val="left" w:pos="5059"/>
        </w:tabs>
        <w:spacing w:after="0" w:line="240" w:lineRule="auto"/>
        <w:ind w:firstLine="1701"/>
        <w:jc w:val="both"/>
        <w:rPr>
          <w:rFonts w:eastAsia="Calibri" w:cs="Arial"/>
        </w:rPr>
      </w:pPr>
      <w:r w:rsidRPr="00F92EB1">
        <w:rPr>
          <w:rFonts w:eastAsia="Calibri" w:cs="Arial"/>
        </w:rPr>
        <w:t>Na análise, identifica-se que a iniciativa legislativa do Projeto de Lei está correta.</w:t>
      </w:r>
    </w:p>
    <w:p w14:paraId="625DD325" w14:textId="77777777" w:rsidR="00F92EB1" w:rsidRPr="00F92EB1" w:rsidRDefault="00F92EB1" w:rsidP="00F92EB1">
      <w:pPr>
        <w:tabs>
          <w:tab w:val="left" w:pos="1701"/>
          <w:tab w:val="left" w:pos="5059"/>
        </w:tabs>
        <w:spacing w:after="0" w:line="240" w:lineRule="auto"/>
        <w:ind w:firstLine="1701"/>
        <w:jc w:val="both"/>
        <w:rPr>
          <w:rFonts w:eastAsia="Calibri" w:cs="Arial"/>
        </w:rPr>
      </w:pPr>
    </w:p>
    <w:p w14:paraId="447A0F6D" w14:textId="77777777" w:rsidR="00F92EB1" w:rsidRPr="00F92EB1" w:rsidRDefault="00F92EB1" w:rsidP="00F92EB1">
      <w:pPr>
        <w:tabs>
          <w:tab w:val="left" w:pos="1701"/>
          <w:tab w:val="left" w:pos="5059"/>
        </w:tabs>
        <w:spacing w:after="0" w:line="240" w:lineRule="auto"/>
        <w:jc w:val="both"/>
        <w:rPr>
          <w:rFonts w:eastAsia="SimSun"/>
        </w:rPr>
      </w:pPr>
      <w:r w:rsidRPr="00F92EB1">
        <w:rPr>
          <w:rFonts w:eastAsia="Calibri" w:cs="Arial"/>
        </w:rPr>
        <w:t>O Projeto de Lei justifica-se, para autorizar a abertura de crédito adicional especial no orçamento de 2024.</w:t>
      </w:r>
    </w:p>
    <w:p w14:paraId="19AEB266" w14:textId="77777777" w:rsidR="00F92EB1" w:rsidRPr="00F92EB1" w:rsidRDefault="00F92EB1" w:rsidP="00F92EB1">
      <w:pPr>
        <w:tabs>
          <w:tab w:val="left" w:pos="1701"/>
          <w:tab w:val="left" w:pos="5059"/>
        </w:tabs>
        <w:spacing w:after="0" w:line="240" w:lineRule="auto"/>
        <w:jc w:val="center"/>
        <w:rPr>
          <w:rFonts w:eastAsia="Calibri" w:cs="Arial"/>
          <w:b/>
        </w:rPr>
      </w:pPr>
      <w:r w:rsidRPr="00F92EB1">
        <w:rPr>
          <w:rFonts w:eastAsia="Calibri" w:cs="Arial"/>
          <w:b/>
        </w:rPr>
        <w:t>Conclusão do Voto:</w:t>
      </w:r>
    </w:p>
    <w:p w14:paraId="5DFEB8D0" w14:textId="77777777" w:rsidR="00F92EB1" w:rsidRPr="00F92EB1" w:rsidRDefault="00F92EB1" w:rsidP="00F92EB1">
      <w:pPr>
        <w:tabs>
          <w:tab w:val="left" w:pos="1701"/>
          <w:tab w:val="left" w:pos="5059"/>
        </w:tabs>
        <w:spacing w:after="0" w:line="240" w:lineRule="auto"/>
        <w:jc w:val="both"/>
        <w:rPr>
          <w:rFonts w:eastAsia="Calibri" w:cs="Arial"/>
        </w:rPr>
      </w:pPr>
    </w:p>
    <w:p w14:paraId="1AEF5ACC" w14:textId="34E3D59C" w:rsidR="00C81C2C" w:rsidRDefault="00C81C2C" w:rsidP="00F92EB1">
      <w:pPr>
        <w:tabs>
          <w:tab w:val="left" w:pos="1701"/>
          <w:tab w:val="left" w:pos="5059"/>
        </w:tabs>
        <w:spacing w:after="0" w:line="240" w:lineRule="auto"/>
        <w:jc w:val="both"/>
        <w:rPr>
          <w:rFonts w:eastAsia="Calibri" w:cs="Arial"/>
        </w:rPr>
      </w:pPr>
    </w:p>
    <w:p w14:paraId="6BAEF6AA" w14:textId="4AFA8F4B" w:rsidR="00C81C2C" w:rsidRDefault="00C81C2C" w:rsidP="00C81C2C">
      <w:pPr>
        <w:tabs>
          <w:tab w:val="left" w:pos="1701"/>
          <w:tab w:val="left" w:pos="5059"/>
        </w:tabs>
        <w:spacing w:after="0" w:line="240" w:lineRule="auto"/>
        <w:jc w:val="both"/>
        <w:rPr>
          <w:rFonts w:eastAsia="Calibri" w:cs="Arial"/>
        </w:rPr>
      </w:pPr>
      <w:r>
        <w:rPr>
          <w:rFonts w:eastAsia="Calibri" w:cs="Arial"/>
        </w:rPr>
        <w:tab/>
      </w:r>
    </w:p>
    <w:p w14:paraId="5DD32BD1" w14:textId="1AAB4BF0" w:rsidR="00E16825" w:rsidRDefault="002B670C">
      <w:pPr>
        <w:tabs>
          <w:tab w:val="left" w:pos="1701"/>
          <w:tab w:val="left" w:pos="5059"/>
        </w:tabs>
        <w:spacing w:after="0" w:line="240" w:lineRule="auto"/>
        <w:jc w:val="both"/>
        <w:rPr>
          <w:rFonts w:eastAsia="Calibri" w:cs="Arial"/>
        </w:rPr>
      </w:pPr>
      <w:r>
        <w:rPr>
          <w:rFonts w:eastAsia="Calibri" w:cs="Arial"/>
        </w:rPr>
        <w:tab/>
        <w:t xml:space="preserve">Pelos fundamentos declinados neste Parecer, esta Relatoria opina que o Projeto de </w:t>
      </w:r>
      <w:r w:rsidR="00F74FD6">
        <w:rPr>
          <w:rFonts w:eastAsia="Calibri" w:cs="Arial"/>
        </w:rPr>
        <w:t xml:space="preserve">Lei </w:t>
      </w:r>
      <w:r>
        <w:rPr>
          <w:rFonts w:eastAsia="Calibri" w:cs="Arial"/>
        </w:rPr>
        <w:t>em exame está adequado, devendo a matéria seguir seu curso regimental.</w:t>
      </w:r>
    </w:p>
    <w:p w14:paraId="0944CCA4" w14:textId="77777777" w:rsidR="00E16825" w:rsidRDefault="00E16825">
      <w:pPr>
        <w:tabs>
          <w:tab w:val="left" w:pos="1701"/>
          <w:tab w:val="left" w:pos="5059"/>
        </w:tabs>
        <w:spacing w:after="0" w:line="240" w:lineRule="auto"/>
        <w:jc w:val="both"/>
        <w:rPr>
          <w:rFonts w:eastAsia="Calibri" w:cs="Arial"/>
        </w:rPr>
      </w:pPr>
    </w:p>
    <w:p w14:paraId="2F6B6FA5" w14:textId="77777777" w:rsidR="00E16825" w:rsidRDefault="00E16825">
      <w:pPr>
        <w:tabs>
          <w:tab w:val="left" w:pos="1418"/>
          <w:tab w:val="left" w:pos="5059"/>
        </w:tabs>
        <w:spacing w:after="0" w:line="240" w:lineRule="auto"/>
        <w:jc w:val="both"/>
        <w:rPr>
          <w:rFonts w:eastAsia="Calibri" w:cs="Arial"/>
        </w:rPr>
      </w:pPr>
    </w:p>
    <w:p w14:paraId="47A6CC08" w14:textId="123FB764"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016CAF">
        <w:rPr>
          <w:rFonts w:eastAsia="Calibri" w:cs="Arial"/>
        </w:rPr>
        <w:t>2</w:t>
      </w:r>
      <w:r w:rsidR="00C81C2C">
        <w:rPr>
          <w:rFonts w:eastAsia="Calibri" w:cs="Arial"/>
        </w:rPr>
        <w:t>7</w:t>
      </w:r>
      <w:r>
        <w:rPr>
          <w:rFonts w:eastAsia="Calibri" w:cs="Arial"/>
        </w:rPr>
        <w:t xml:space="preserve"> de </w:t>
      </w:r>
      <w:r w:rsidR="007E2AE4">
        <w:rPr>
          <w:rFonts w:eastAsia="Calibri" w:cs="Arial"/>
        </w:rPr>
        <w:t>março</w:t>
      </w:r>
      <w:r w:rsidR="00165434">
        <w:rPr>
          <w:rFonts w:eastAsia="Calibri" w:cs="Arial"/>
        </w:rPr>
        <w:t xml:space="preserve"> de 202</w:t>
      </w:r>
      <w:r w:rsidR="000B0653">
        <w:rPr>
          <w:rFonts w:eastAsia="Calibri" w:cs="Arial"/>
        </w:rPr>
        <w:t>4</w:t>
      </w:r>
      <w:r>
        <w:rPr>
          <w:rFonts w:eastAsia="Calibri" w:cs="Arial"/>
        </w:rPr>
        <w:t>.</w:t>
      </w:r>
    </w:p>
    <w:p w14:paraId="665397BF" w14:textId="77777777" w:rsidR="0049670E" w:rsidRDefault="0049670E">
      <w:pPr>
        <w:tabs>
          <w:tab w:val="left" w:pos="1701"/>
          <w:tab w:val="left" w:pos="5059"/>
        </w:tabs>
        <w:spacing w:after="0" w:line="240" w:lineRule="auto"/>
        <w:jc w:val="both"/>
        <w:rPr>
          <w:rFonts w:eastAsia="Calibri" w:cs="Arial"/>
        </w:rPr>
      </w:pPr>
    </w:p>
    <w:p w14:paraId="64EE267F" w14:textId="77777777" w:rsidR="00E16825" w:rsidRDefault="00E16825">
      <w:pPr>
        <w:tabs>
          <w:tab w:val="left" w:pos="1701"/>
          <w:tab w:val="left" w:pos="5059"/>
        </w:tabs>
        <w:spacing w:after="0" w:line="240" w:lineRule="auto"/>
        <w:jc w:val="both"/>
        <w:rPr>
          <w:rFonts w:eastAsia="Calibri" w:cs="Arial"/>
        </w:rPr>
      </w:pPr>
    </w:p>
    <w:p w14:paraId="1E28251F" w14:textId="46231F1F" w:rsidR="00E16825" w:rsidRDefault="0049670E" w:rsidP="0049670E">
      <w:pPr>
        <w:tabs>
          <w:tab w:val="left" w:pos="1418"/>
          <w:tab w:val="left" w:pos="5059"/>
        </w:tabs>
        <w:spacing w:after="0" w:line="240" w:lineRule="auto"/>
        <w:jc w:val="center"/>
        <w:rPr>
          <w:rFonts w:eastAsia="Calibri" w:cs="Arial"/>
        </w:rPr>
      </w:pPr>
      <w:r>
        <w:rPr>
          <w:rFonts w:eastAsia="Calibri" w:cs="Arial"/>
        </w:rPr>
        <w:t xml:space="preserve">Vereadora </w:t>
      </w:r>
      <w:proofErr w:type="spellStart"/>
      <w:r>
        <w:rPr>
          <w:rFonts w:eastAsia="Calibri" w:cs="Arial"/>
        </w:rPr>
        <w:t>Orquelita</w:t>
      </w:r>
      <w:proofErr w:type="spellEnd"/>
      <w:r>
        <w:rPr>
          <w:rFonts w:eastAsia="Calibri" w:cs="Arial"/>
        </w:rPr>
        <w:t xml:space="preserve"> Salgado da Costa</w:t>
      </w:r>
    </w:p>
    <w:p w14:paraId="2481A6BE" w14:textId="77777777" w:rsidR="0049670E" w:rsidRDefault="0049670E">
      <w:pPr>
        <w:tabs>
          <w:tab w:val="left" w:pos="1418"/>
          <w:tab w:val="left" w:pos="5059"/>
        </w:tabs>
        <w:spacing w:after="0" w:line="240" w:lineRule="auto"/>
        <w:jc w:val="both"/>
        <w:rPr>
          <w:rFonts w:eastAsia="Calibri" w:cs="Arial"/>
          <w:b/>
        </w:rPr>
      </w:pPr>
    </w:p>
    <w:p w14:paraId="0524D940" w14:textId="44A90DC2"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14:paraId="71AF2E8F" w14:textId="77777777" w:rsidR="00E16825" w:rsidRDefault="00E16825">
      <w:pPr>
        <w:tabs>
          <w:tab w:val="left" w:pos="1418"/>
          <w:tab w:val="left" w:pos="5059"/>
        </w:tabs>
        <w:spacing w:after="0" w:line="240" w:lineRule="auto"/>
        <w:rPr>
          <w:rFonts w:eastAsia="Calibri" w:cs="Arial"/>
        </w:rPr>
      </w:pPr>
    </w:p>
    <w:p w14:paraId="689A1AA2" w14:textId="77777777" w:rsidR="00E16825" w:rsidRDefault="002B670C">
      <w:pPr>
        <w:tabs>
          <w:tab w:val="left" w:pos="1418"/>
          <w:tab w:val="left" w:pos="5059"/>
        </w:tabs>
        <w:spacing w:after="0" w:line="240" w:lineRule="auto"/>
        <w:rPr>
          <w:rFonts w:eastAsia="Calibri" w:cs="Calibri"/>
        </w:rPr>
      </w:pPr>
      <w:r>
        <w:rPr>
          <w:rFonts w:eastAsia="Calibri" w:cs="Arial"/>
        </w:rPr>
        <w:t xml:space="preserve">Vereador </w:t>
      </w:r>
      <w:r w:rsidR="00165434">
        <w:rPr>
          <w:rFonts w:eastAsia="Calibri" w:cs="Arial"/>
        </w:rPr>
        <w:t xml:space="preserve">Sandro </w:t>
      </w:r>
      <w:proofErr w:type="spellStart"/>
      <w:r w:rsidR="00165434">
        <w:rPr>
          <w:rFonts w:eastAsia="Calibri" w:cs="Arial"/>
        </w:rPr>
        <w:t>Drum</w:t>
      </w:r>
      <w:proofErr w:type="spellEnd"/>
      <w:r>
        <w:rPr>
          <w:rFonts w:eastAsia="Calibri" w:cs="Arial"/>
        </w:rPr>
        <w:tab/>
      </w:r>
      <w:r w:rsidR="00165434">
        <w:rPr>
          <w:rFonts w:eastAsia="Calibri" w:cs="Arial"/>
        </w:rPr>
        <w:t xml:space="preserve">                       </w:t>
      </w:r>
      <w:r>
        <w:rPr>
          <w:rFonts w:eastAsia="Calibri" w:cs="Arial"/>
        </w:rPr>
        <w:t xml:space="preserve">Vereador </w:t>
      </w:r>
      <w:r w:rsidR="00165434">
        <w:rPr>
          <w:rFonts w:eastAsia="Calibri" w:cs="Arial"/>
        </w:rPr>
        <w:t>José Jair Borges</w:t>
      </w:r>
    </w:p>
    <w:sectPr w:rsidR="00E168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D6CD3" w14:textId="77777777" w:rsidR="00EA469B" w:rsidRDefault="00EA469B">
      <w:pPr>
        <w:spacing w:after="0" w:line="240" w:lineRule="auto"/>
      </w:pPr>
      <w:r>
        <w:separator/>
      </w:r>
    </w:p>
  </w:endnote>
  <w:endnote w:type="continuationSeparator" w:id="0">
    <w:p w14:paraId="01827BEB" w14:textId="77777777" w:rsidR="00EA469B" w:rsidRDefault="00EA4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5C33E" w14:textId="77777777" w:rsidR="00EA469B" w:rsidRDefault="00EA469B">
      <w:pPr>
        <w:spacing w:after="0" w:line="240" w:lineRule="auto"/>
      </w:pPr>
      <w:r>
        <w:separator/>
      </w:r>
    </w:p>
  </w:footnote>
  <w:footnote w:type="continuationSeparator" w:id="0">
    <w:p w14:paraId="65F0B032" w14:textId="77777777" w:rsidR="00EA469B" w:rsidRDefault="00EA46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5"/>
    <w:rsid w:val="00016CAF"/>
    <w:rsid w:val="00032068"/>
    <w:rsid w:val="00037AD7"/>
    <w:rsid w:val="000505DD"/>
    <w:rsid w:val="00053CBE"/>
    <w:rsid w:val="000632CA"/>
    <w:rsid w:val="000771E2"/>
    <w:rsid w:val="0009657F"/>
    <w:rsid w:val="000B0653"/>
    <w:rsid w:val="000C5DB6"/>
    <w:rsid w:val="000E1A59"/>
    <w:rsid w:val="000E7211"/>
    <w:rsid w:val="000F6EA9"/>
    <w:rsid w:val="00133EBC"/>
    <w:rsid w:val="0014023B"/>
    <w:rsid w:val="00150727"/>
    <w:rsid w:val="00151D74"/>
    <w:rsid w:val="00165434"/>
    <w:rsid w:val="00170875"/>
    <w:rsid w:val="00184ACF"/>
    <w:rsid w:val="001E0157"/>
    <w:rsid w:val="002972E6"/>
    <w:rsid w:val="002A6EE1"/>
    <w:rsid w:val="002B670C"/>
    <w:rsid w:val="00324DAD"/>
    <w:rsid w:val="003A4F5A"/>
    <w:rsid w:val="003D1291"/>
    <w:rsid w:val="003D2FA3"/>
    <w:rsid w:val="003F0D89"/>
    <w:rsid w:val="00423CFB"/>
    <w:rsid w:val="00447DC9"/>
    <w:rsid w:val="0049670E"/>
    <w:rsid w:val="004F0BE4"/>
    <w:rsid w:val="00564615"/>
    <w:rsid w:val="00571964"/>
    <w:rsid w:val="005829B9"/>
    <w:rsid w:val="0061432F"/>
    <w:rsid w:val="0062304A"/>
    <w:rsid w:val="00637559"/>
    <w:rsid w:val="00641096"/>
    <w:rsid w:val="006A751A"/>
    <w:rsid w:val="007360C6"/>
    <w:rsid w:val="00750D8E"/>
    <w:rsid w:val="00770AFD"/>
    <w:rsid w:val="007755C0"/>
    <w:rsid w:val="007E2AE4"/>
    <w:rsid w:val="00822194"/>
    <w:rsid w:val="00847250"/>
    <w:rsid w:val="008C7435"/>
    <w:rsid w:val="008D6906"/>
    <w:rsid w:val="009F72BB"/>
    <w:rsid w:val="009F7919"/>
    <w:rsid w:val="00A144D4"/>
    <w:rsid w:val="00A30D29"/>
    <w:rsid w:val="00A47B42"/>
    <w:rsid w:val="00A7454C"/>
    <w:rsid w:val="00A77D80"/>
    <w:rsid w:val="00AC3069"/>
    <w:rsid w:val="00AF1B56"/>
    <w:rsid w:val="00B70C21"/>
    <w:rsid w:val="00BB6146"/>
    <w:rsid w:val="00BC593C"/>
    <w:rsid w:val="00C2554F"/>
    <w:rsid w:val="00C81C2C"/>
    <w:rsid w:val="00CC0029"/>
    <w:rsid w:val="00CC134B"/>
    <w:rsid w:val="00D1221A"/>
    <w:rsid w:val="00D601DB"/>
    <w:rsid w:val="00DE52A6"/>
    <w:rsid w:val="00DE660C"/>
    <w:rsid w:val="00DF2AC4"/>
    <w:rsid w:val="00E16825"/>
    <w:rsid w:val="00E90EE0"/>
    <w:rsid w:val="00EA469B"/>
    <w:rsid w:val="00EF2EAB"/>
    <w:rsid w:val="00F0294A"/>
    <w:rsid w:val="00F07AEA"/>
    <w:rsid w:val="00F1364B"/>
    <w:rsid w:val="00F54261"/>
    <w:rsid w:val="00F74FD6"/>
    <w:rsid w:val="00F92E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EDBF"/>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3F0D89"/>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 w:type="character" w:customStyle="1" w:styleId="Ttulo1Char">
    <w:name w:val="Título 1 Char"/>
    <w:basedOn w:val="Fontepargpadro"/>
    <w:link w:val="Ttulo1"/>
    <w:uiPriority w:val="9"/>
    <w:rsid w:val="003F0D89"/>
    <w:rPr>
      <w:rFonts w:asciiTheme="majorHAnsi" w:eastAsiaTheme="majorEastAsia" w:hAnsiTheme="majorHAnsi" w:cstheme="majorBidi"/>
      <w:color w:val="365F91" w:themeColor="accent1" w:themeShade="BF"/>
      <w:sz w:val="32"/>
      <w:szCs w:val="32"/>
    </w:rPr>
  </w:style>
  <w:style w:type="paragraph" w:styleId="Ttulo">
    <w:name w:val="Title"/>
    <w:basedOn w:val="Normal"/>
    <w:next w:val="Normal"/>
    <w:link w:val="TtuloChar"/>
    <w:uiPriority w:val="10"/>
    <w:qFormat/>
    <w:rsid w:val="00F92E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92EB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 w:id="1509977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D46D-9917-4C8D-9454-8BE3AD6B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1080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CMV_ADM</cp:lastModifiedBy>
  <cp:revision>2</cp:revision>
  <cp:lastPrinted>2024-03-26T19:12:00Z</cp:lastPrinted>
  <dcterms:created xsi:type="dcterms:W3CDTF">2024-04-08T11:42:00Z</dcterms:created>
  <dcterms:modified xsi:type="dcterms:W3CDTF">2024-04-08T11:42:00Z</dcterms:modified>
</cp:coreProperties>
</file>