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257C" w14:textId="77777777" w:rsidR="00F9156C" w:rsidRDefault="00F9156C">
      <w:pPr>
        <w:tabs>
          <w:tab w:val="left" w:pos="1418"/>
          <w:tab w:val="left" w:pos="5059"/>
        </w:tabs>
        <w:spacing w:after="0" w:line="240" w:lineRule="auto"/>
        <w:jc w:val="center"/>
        <w:rPr>
          <w:rFonts w:eastAsia="Calibri" w:cs="Arial"/>
          <w:b/>
        </w:rPr>
      </w:pPr>
    </w:p>
    <w:p w14:paraId="1F39BBEC" w14:textId="77777777" w:rsidR="00F9156C" w:rsidRDefault="00F9156C">
      <w:pPr>
        <w:tabs>
          <w:tab w:val="left" w:pos="1418"/>
          <w:tab w:val="left" w:pos="5059"/>
        </w:tabs>
        <w:spacing w:after="0" w:line="240" w:lineRule="auto"/>
        <w:jc w:val="center"/>
        <w:rPr>
          <w:rFonts w:eastAsia="Calibri" w:cs="Arial"/>
          <w:b/>
        </w:rPr>
      </w:pPr>
    </w:p>
    <w:p w14:paraId="04EB1738" w14:textId="77777777" w:rsidR="00F9156C" w:rsidRDefault="00F9156C">
      <w:pPr>
        <w:tabs>
          <w:tab w:val="left" w:pos="1418"/>
          <w:tab w:val="left" w:pos="5059"/>
        </w:tabs>
        <w:spacing w:after="0" w:line="240" w:lineRule="auto"/>
        <w:jc w:val="center"/>
        <w:rPr>
          <w:rFonts w:eastAsia="Calibri" w:cs="Arial"/>
          <w:b/>
        </w:rPr>
      </w:pPr>
    </w:p>
    <w:p w14:paraId="49E66196" w14:textId="29F34F60" w:rsidR="00F9156C" w:rsidRDefault="009440D9">
      <w:pPr>
        <w:tabs>
          <w:tab w:val="left" w:pos="1418"/>
          <w:tab w:val="left" w:pos="5059"/>
        </w:tabs>
        <w:spacing w:after="0" w:line="240" w:lineRule="auto"/>
        <w:jc w:val="center"/>
        <w:rPr>
          <w:rFonts w:eastAsia="Calibri" w:cs="Arial"/>
          <w:b/>
        </w:rPr>
      </w:pPr>
      <w:r>
        <w:rPr>
          <w:rFonts w:eastAsia="Calibri" w:cs="Arial"/>
          <w:b/>
        </w:rPr>
        <w:t xml:space="preserve">COMISSÃO DE </w:t>
      </w:r>
      <w:r w:rsidR="00B839C5">
        <w:rPr>
          <w:rFonts w:eastAsia="Calibri" w:cs="Arial"/>
          <w:b/>
        </w:rPr>
        <w:t>LEGISLAÇÃO</w:t>
      </w:r>
      <w:r>
        <w:rPr>
          <w:rFonts w:eastAsia="Calibri" w:cs="Arial"/>
          <w:b/>
        </w:rPr>
        <w:t>, JUSTIÇA E REDAÇÃO FINAL</w:t>
      </w:r>
    </w:p>
    <w:p w14:paraId="263A91B5" w14:textId="77777777" w:rsidR="00F9156C" w:rsidRDefault="00F9156C">
      <w:pPr>
        <w:tabs>
          <w:tab w:val="left" w:pos="1418"/>
          <w:tab w:val="left" w:pos="5059"/>
        </w:tabs>
        <w:spacing w:after="0" w:line="240" w:lineRule="auto"/>
        <w:jc w:val="center"/>
        <w:rPr>
          <w:rFonts w:eastAsia="Calibri" w:cs="Arial"/>
          <w:b/>
        </w:rPr>
      </w:pPr>
    </w:p>
    <w:p w14:paraId="2FF49AE8" w14:textId="116FB13E" w:rsidR="00F9156C" w:rsidRDefault="009440D9">
      <w:pPr>
        <w:tabs>
          <w:tab w:val="left" w:pos="1418"/>
          <w:tab w:val="left" w:pos="5059"/>
        </w:tabs>
        <w:spacing w:after="0" w:line="240" w:lineRule="auto"/>
        <w:jc w:val="both"/>
        <w:rPr>
          <w:rFonts w:eastAsia="Calibri" w:cs="Arial"/>
        </w:rPr>
      </w:pPr>
      <w:r>
        <w:rPr>
          <w:rFonts w:eastAsia="Calibri" w:cs="Arial"/>
          <w:b/>
        </w:rPr>
        <w:t>Parecer:</w:t>
      </w:r>
      <w:r w:rsidR="00B7312B">
        <w:rPr>
          <w:rFonts w:eastAsia="Calibri" w:cs="Arial"/>
        </w:rPr>
        <w:t xml:space="preserve"> </w:t>
      </w:r>
      <w:r w:rsidR="000D6D3D">
        <w:rPr>
          <w:rFonts w:eastAsia="Calibri" w:cs="Arial"/>
        </w:rPr>
        <w:t>3</w:t>
      </w:r>
      <w:r w:rsidR="00F51A8D">
        <w:rPr>
          <w:rFonts w:eastAsia="Calibri" w:cs="Arial"/>
        </w:rPr>
        <w:t>1</w:t>
      </w:r>
      <w:r w:rsidR="00B7312B">
        <w:rPr>
          <w:rFonts w:eastAsia="Calibri" w:cs="Arial"/>
        </w:rPr>
        <w:t>/202</w:t>
      </w:r>
      <w:r w:rsidR="007F6943">
        <w:rPr>
          <w:rFonts w:eastAsia="Calibri" w:cs="Arial"/>
        </w:rPr>
        <w:t>4</w:t>
      </w:r>
    </w:p>
    <w:p w14:paraId="55E77B10" w14:textId="5CB10021"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B7312B">
        <w:rPr>
          <w:rFonts w:eastAsia="Calibri" w:cs="Arial"/>
        </w:rPr>
        <w:t xml:space="preserve"> </w:t>
      </w:r>
      <w:r w:rsidR="007F6943">
        <w:rPr>
          <w:rFonts w:eastAsia="Calibri" w:cs="Arial"/>
        </w:rPr>
        <w:t>8</w:t>
      </w:r>
      <w:r w:rsidR="00154B2E">
        <w:rPr>
          <w:rFonts w:eastAsia="Calibri" w:cs="Arial"/>
        </w:rPr>
        <w:t>8</w:t>
      </w:r>
      <w:r w:rsidR="00F51A8D">
        <w:rPr>
          <w:rFonts w:eastAsia="Calibri" w:cs="Arial"/>
        </w:rPr>
        <w:t>74</w:t>
      </w:r>
      <w:r w:rsidR="007F6943">
        <w:rPr>
          <w:rFonts w:eastAsia="Calibri" w:cs="Arial"/>
        </w:rPr>
        <w:t>/2024</w:t>
      </w:r>
      <w:r>
        <w:rPr>
          <w:rFonts w:eastAsia="Calibri" w:cs="Arial"/>
        </w:rPr>
        <w:tab/>
        <w:t xml:space="preserve">                             </w:t>
      </w:r>
      <w:r>
        <w:rPr>
          <w:rFonts w:eastAsia="Calibri" w:cs="Arial"/>
          <w:b/>
        </w:rPr>
        <w:t>Data:</w:t>
      </w:r>
      <w:r w:rsidR="00B7312B">
        <w:rPr>
          <w:rFonts w:eastAsia="Calibri" w:cs="Arial"/>
        </w:rPr>
        <w:t xml:space="preserve"> </w:t>
      </w:r>
      <w:r w:rsidR="00E66D5F">
        <w:rPr>
          <w:rFonts w:eastAsia="Calibri" w:cs="Arial"/>
        </w:rPr>
        <w:t xml:space="preserve">22 de março </w:t>
      </w:r>
      <w:r w:rsidR="00B7312B">
        <w:rPr>
          <w:rFonts w:eastAsia="Calibri" w:cs="Arial"/>
        </w:rPr>
        <w:t>de 202</w:t>
      </w:r>
      <w:r w:rsidR="007F6943">
        <w:rPr>
          <w:rFonts w:eastAsia="Calibri" w:cs="Arial"/>
        </w:rPr>
        <w:t>4</w:t>
      </w:r>
    </w:p>
    <w:p w14:paraId="2C690B47" w14:textId="2E003767" w:rsidR="00F9156C" w:rsidRDefault="009440D9">
      <w:pPr>
        <w:tabs>
          <w:tab w:val="left" w:pos="1418"/>
        </w:tabs>
        <w:spacing w:after="0" w:line="240" w:lineRule="auto"/>
        <w:jc w:val="both"/>
        <w:rPr>
          <w:rFonts w:eastAsia="Calibri" w:cs="Arial"/>
        </w:rPr>
      </w:pPr>
      <w:r>
        <w:rPr>
          <w:rFonts w:eastAsia="Calibri" w:cs="Arial"/>
          <w:b/>
        </w:rPr>
        <w:t>Matéria:</w:t>
      </w:r>
      <w:r>
        <w:rPr>
          <w:rFonts w:eastAsia="Calibri" w:cs="Arial"/>
        </w:rPr>
        <w:t xml:space="preserve"> P</w:t>
      </w:r>
      <w:r w:rsidR="00E66D5F">
        <w:rPr>
          <w:rFonts w:eastAsia="Calibri" w:cs="Arial"/>
        </w:rPr>
        <w:t>L</w:t>
      </w:r>
      <w:r>
        <w:rPr>
          <w:rFonts w:eastAsia="Calibri" w:cs="Arial"/>
        </w:rPr>
        <w:t xml:space="preserve"> </w:t>
      </w:r>
      <w:r w:rsidR="00E66D5F">
        <w:rPr>
          <w:rFonts w:eastAsia="Calibri" w:cs="Arial"/>
        </w:rPr>
        <w:t>29</w:t>
      </w:r>
      <w:r w:rsidR="00F51A8D">
        <w:rPr>
          <w:rFonts w:eastAsia="Calibri" w:cs="Arial"/>
        </w:rPr>
        <w:t>64</w:t>
      </w:r>
      <w:r w:rsidR="00DC5A52">
        <w:rPr>
          <w:rFonts w:eastAsia="Calibri" w:cs="Arial"/>
        </w:rPr>
        <w:t>/2024</w:t>
      </w:r>
      <w:r>
        <w:rPr>
          <w:rFonts w:eastAsia="Calibri" w:cs="Arial"/>
        </w:rPr>
        <w:tab/>
        <w:t xml:space="preserve">                                                                        </w:t>
      </w:r>
      <w:r>
        <w:rPr>
          <w:rFonts w:eastAsia="Calibri" w:cs="Arial"/>
          <w:b/>
        </w:rPr>
        <w:t>Autor:</w:t>
      </w:r>
      <w:r>
        <w:rPr>
          <w:rFonts w:eastAsia="Calibri" w:cs="Arial"/>
        </w:rPr>
        <w:t xml:space="preserve"> Poder </w:t>
      </w:r>
      <w:r w:rsidR="00E66D5F">
        <w:rPr>
          <w:rFonts w:eastAsia="Calibri" w:cs="Arial"/>
        </w:rPr>
        <w:t>Executivo</w:t>
      </w:r>
    </w:p>
    <w:p w14:paraId="70EA0998" w14:textId="77777777" w:rsidR="00534AF0"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w:t>
      </w:r>
      <w:r w:rsidR="00CF7CA5">
        <w:rPr>
          <w:rFonts w:eastAsia="Calibri" w:cs="Arial"/>
        </w:rPr>
        <w:t>a</w:t>
      </w:r>
      <w:r>
        <w:rPr>
          <w:rFonts w:eastAsia="Calibri" w:cs="Arial"/>
        </w:rPr>
        <w:t xml:space="preserve"> </w:t>
      </w:r>
      <w:proofErr w:type="spellStart"/>
      <w:r w:rsidR="00CF7CA5">
        <w:rPr>
          <w:rFonts w:eastAsia="Calibri" w:cs="Arial"/>
        </w:rPr>
        <w:t>Cleres</w:t>
      </w:r>
      <w:proofErr w:type="spellEnd"/>
      <w:r w:rsidR="00CF7CA5">
        <w:rPr>
          <w:rFonts w:eastAsia="Calibri" w:cs="Arial"/>
        </w:rPr>
        <w:t xml:space="preserve"> Maria Cavalheiro </w:t>
      </w:r>
      <w:proofErr w:type="spellStart"/>
      <w:r w:rsidR="00CF7CA5">
        <w:rPr>
          <w:rFonts w:eastAsia="Calibri" w:cs="Arial"/>
        </w:rPr>
        <w:t>Revelante</w:t>
      </w:r>
      <w:proofErr w:type="spellEnd"/>
      <w:r w:rsidR="00CF7CA5">
        <w:rPr>
          <w:rFonts w:eastAsia="Calibri" w:cs="Arial"/>
        </w:rPr>
        <w:t xml:space="preserve">                  </w:t>
      </w:r>
    </w:p>
    <w:p w14:paraId="54E25CF0" w14:textId="06661C19" w:rsidR="00F9156C" w:rsidRDefault="009440D9">
      <w:pPr>
        <w:tabs>
          <w:tab w:val="left" w:pos="1418"/>
          <w:tab w:val="left" w:pos="4253"/>
        </w:tabs>
        <w:spacing w:after="0" w:line="240" w:lineRule="auto"/>
        <w:jc w:val="both"/>
        <w:rPr>
          <w:rFonts w:eastAsia="Calibri" w:cs="Arial"/>
        </w:rPr>
      </w:pPr>
      <w:r>
        <w:rPr>
          <w:rFonts w:eastAsia="Calibri" w:cs="Arial"/>
          <w:b/>
        </w:rPr>
        <w:t>Conclusão do Voto:</w:t>
      </w:r>
      <w:r>
        <w:rPr>
          <w:rFonts w:eastAsia="Calibri" w:cs="Arial"/>
        </w:rPr>
        <w:t xml:space="preserve"> Favorável</w:t>
      </w:r>
    </w:p>
    <w:p w14:paraId="78BB837A" w14:textId="77777777" w:rsidR="00F51A8D" w:rsidRPr="00F51A8D" w:rsidRDefault="009440D9" w:rsidP="00F51A8D">
      <w:pPr>
        <w:pStyle w:val="Ttulo"/>
        <w:jc w:val="left"/>
        <w:rPr>
          <w:b w:val="0"/>
          <w:sz w:val="22"/>
          <w:szCs w:val="22"/>
        </w:rPr>
      </w:pPr>
      <w:r w:rsidRPr="00F51A8D">
        <w:rPr>
          <w:rFonts w:eastAsia="Calibri"/>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Ementa:</w:t>
      </w:r>
      <w:r w:rsidRPr="000D6D3D">
        <w:rPr>
          <w:rFonts w:asciiTheme="minorHAnsi" w:eastAsia="Calibri" w:hAnsiTheme="minorHAnsi" w:cstheme="minorHAnsi"/>
        </w:rPr>
        <w:t xml:space="preserve"> </w:t>
      </w:r>
      <w:r w:rsidR="00F51A8D" w:rsidRPr="00F51A8D">
        <w:rPr>
          <w:b w:val="0"/>
          <w:sz w:val="22"/>
          <w:szCs w:val="22"/>
        </w:rPr>
        <w:t>AUTORIZA O PODER EXECUTIVO MUNICIPAL A REALIZAR A ABERTURA DE CRÉDITO ESPECIAL NO VALOR DE R$ 10.000,00 (DEZ MIL REAIS) E DÁ OUTRAS PROVIDÊNCIAS.</w:t>
      </w:r>
    </w:p>
    <w:p w14:paraId="68A00D00" w14:textId="4CAFC8D2" w:rsidR="000D6D3D" w:rsidRPr="00F51A8D" w:rsidRDefault="000D6D3D" w:rsidP="000D6D3D">
      <w:pPr>
        <w:pStyle w:val="Ttulo1"/>
        <w:jc w:val="both"/>
        <w:rPr>
          <w:rFonts w:ascii="Times New Roman" w:hAnsi="Times New Roman" w:cs="Times New Roman"/>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BC1CBFC" w14:textId="3B4670B9" w:rsidR="000D6D3D" w:rsidRPr="000D6D3D" w:rsidRDefault="000D6D3D" w:rsidP="000D6D3D">
      <w:pPr>
        <w:tabs>
          <w:tab w:val="left" w:pos="1418"/>
          <w:tab w:val="left" w:pos="4253"/>
        </w:tabs>
        <w:spacing w:after="0" w:line="240" w:lineRule="auto"/>
        <w:jc w:val="both"/>
        <w:rPr>
          <w:rFonts w:ascii="Times New Roman" w:eastAsia="Calibri" w:hAnsi="Times New Roman" w:cs="Times New Roman"/>
          <w:b/>
        </w:rPr>
      </w:pPr>
      <w:r>
        <w:rPr>
          <w:rFonts w:ascii="Times New Roman" w:eastAsia="Calibri" w:hAnsi="Times New Roman" w:cs="Times New Roman"/>
          <w:b/>
        </w:rPr>
        <w:t xml:space="preserve"> </w:t>
      </w:r>
    </w:p>
    <w:p w14:paraId="74BB4BC0" w14:textId="6B259F9C" w:rsidR="000D6D3D" w:rsidRDefault="000D6D3D" w:rsidP="000D6D3D">
      <w:pPr>
        <w:tabs>
          <w:tab w:val="left" w:pos="1701"/>
          <w:tab w:val="left" w:pos="5059"/>
        </w:tabs>
        <w:spacing w:after="0" w:line="240" w:lineRule="auto"/>
        <w:jc w:val="both"/>
        <w:rPr>
          <w:rFonts w:eastAsia="Calibri" w:cs="Arial"/>
          <w:b/>
        </w:rPr>
      </w:pPr>
      <w:r>
        <w:rPr>
          <w:rFonts w:eastAsia="Calibri" w:cs="Arial"/>
        </w:rPr>
        <w:tab/>
        <w:t>O Projeto de Lei em análise foi apresentado nesta Casa Legislativa no dia 22 de março de 2024 e tem como objetivo autorizar a</w:t>
      </w:r>
      <w:r w:rsidR="00F51A8D">
        <w:rPr>
          <w:rFonts w:eastAsia="Calibri" w:cs="Arial"/>
        </w:rPr>
        <w:t>bertura de crédito no valor de R$ 10.000,00(dez mil reais).</w:t>
      </w:r>
    </w:p>
    <w:p w14:paraId="5055F059" w14:textId="77777777" w:rsidR="000D6D3D" w:rsidRDefault="000D6D3D" w:rsidP="000D6D3D">
      <w:pPr>
        <w:tabs>
          <w:tab w:val="left" w:pos="1418"/>
          <w:tab w:val="center" w:pos="4252"/>
          <w:tab w:val="left" w:pos="5059"/>
          <w:tab w:val="left" w:pos="5567"/>
        </w:tabs>
        <w:spacing w:after="0" w:line="240" w:lineRule="auto"/>
        <w:rPr>
          <w:rFonts w:eastAsia="Calibri" w:cs="Arial"/>
          <w:b/>
        </w:rPr>
      </w:pPr>
      <w:r>
        <w:rPr>
          <w:rFonts w:eastAsia="Calibri" w:cs="Arial"/>
          <w:b/>
        </w:rPr>
        <w:tab/>
      </w:r>
      <w:r>
        <w:rPr>
          <w:rFonts w:eastAsia="Calibri" w:cs="Arial"/>
          <w:b/>
        </w:rPr>
        <w:tab/>
        <w:t>Análise:</w:t>
      </w:r>
      <w:r>
        <w:rPr>
          <w:rFonts w:eastAsia="Calibri" w:cs="Arial"/>
          <w:b/>
        </w:rPr>
        <w:tab/>
      </w:r>
      <w:r>
        <w:rPr>
          <w:rFonts w:eastAsia="Calibri" w:cs="Arial"/>
          <w:b/>
        </w:rPr>
        <w:tab/>
      </w:r>
    </w:p>
    <w:p w14:paraId="0BF259E1" w14:textId="77777777" w:rsidR="000D6D3D" w:rsidRDefault="000D6D3D" w:rsidP="000D6D3D">
      <w:pPr>
        <w:tabs>
          <w:tab w:val="left" w:pos="1418"/>
          <w:tab w:val="left" w:pos="5059"/>
        </w:tabs>
        <w:spacing w:after="0" w:line="240" w:lineRule="auto"/>
        <w:jc w:val="center"/>
        <w:rPr>
          <w:rFonts w:eastAsia="Calibri" w:cs="Arial"/>
          <w:b/>
        </w:rPr>
      </w:pPr>
    </w:p>
    <w:p w14:paraId="6B6ED484" w14:textId="77777777" w:rsidR="000D6D3D" w:rsidRDefault="000D6D3D" w:rsidP="000D6D3D">
      <w:pPr>
        <w:tabs>
          <w:tab w:val="left" w:pos="1701"/>
          <w:tab w:val="left" w:pos="5059"/>
        </w:tabs>
        <w:spacing w:after="0" w:line="240" w:lineRule="auto"/>
        <w:ind w:firstLine="1701"/>
        <w:jc w:val="both"/>
        <w:rPr>
          <w:rFonts w:eastAsia="Calibri" w:cs="Arial"/>
        </w:rPr>
      </w:pPr>
      <w:r>
        <w:rPr>
          <w:rFonts w:eastAsia="Calibri" w:cs="Arial"/>
        </w:rPr>
        <w:t>Na análise, identifica-se que a</w:t>
      </w:r>
      <w:r w:rsidRPr="00050E85">
        <w:rPr>
          <w:rFonts w:eastAsia="Calibri" w:cs="Arial"/>
        </w:rPr>
        <w:t xml:space="preserve"> iniciativa legislativa do Projeto de </w:t>
      </w:r>
      <w:r>
        <w:rPr>
          <w:rFonts w:eastAsia="Calibri" w:cs="Arial"/>
        </w:rPr>
        <w:t>Lei está correta.</w:t>
      </w:r>
    </w:p>
    <w:p w14:paraId="15DBCC9C" w14:textId="77777777" w:rsidR="000D6D3D" w:rsidRDefault="000D6D3D" w:rsidP="000D6D3D">
      <w:pPr>
        <w:tabs>
          <w:tab w:val="left" w:pos="1701"/>
          <w:tab w:val="left" w:pos="5059"/>
        </w:tabs>
        <w:spacing w:after="0" w:line="240" w:lineRule="auto"/>
        <w:ind w:firstLine="1701"/>
        <w:jc w:val="both"/>
        <w:rPr>
          <w:rFonts w:eastAsia="Calibri" w:cs="Arial"/>
        </w:rPr>
      </w:pPr>
    </w:p>
    <w:p w14:paraId="2CDB7746" w14:textId="69460A9D" w:rsidR="00822930" w:rsidRDefault="000D6D3D" w:rsidP="00822930">
      <w:pPr>
        <w:tabs>
          <w:tab w:val="left" w:pos="1701"/>
          <w:tab w:val="left" w:pos="5059"/>
        </w:tabs>
        <w:spacing w:after="0" w:line="240" w:lineRule="auto"/>
        <w:jc w:val="both"/>
        <w:rPr>
          <w:rFonts w:eastAsia="SimSun"/>
        </w:rPr>
      </w:pPr>
      <w:r w:rsidRPr="00822930">
        <w:rPr>
          <w:rFonts w:eastAsia="Calibri" w:cs="Arial"/>
        </w:rPr>
        <w:t xml:space="preserve">O Projeto de Lei justifica-se, para autorizar </w:t>
      </w:r>
      <w:r w:rsidR="00F51A8D">
        <w:rPr>
          <w:rFonts w:eastAsia="Calibri" w:cs="Arial"/>
        </w:rPr>
        <w:t>a abertura de crédito adicional especial no orçamento de 2024.</w:t>
      </w:r>
    </w:p>
    <w:p w14:paraId="6BFB6FD8" w14:textId="7A7B7B7D" w:rsidR="000D6D3D" w:rsidRPr="00822930" w:rsidRDefault="000D6D3D" w:rsidP="00822930">
      <w:pPr>
        <w:tabs>
          <w:tab w:val="left" w:pos="1701"/>
          <w:tab w:val="left" w:pos="5059"/>
        </w:tabs>
        <w:spacing w:after="0" w:line="240" w:lineRule="auto"/>
        <w:jc w:val="center"/>
        <w:rPr>
          <w:rFonts w:eastAsia="Calibri" w:cs="Arial"/>
          <w:b/>
        </w:rPr>
      </w:pPr>
      <w:r w:rsidRPr="00822930">
        <w:rPr>
          <w:rFonts w:eastAsia="Calibri" w:cs="Arial"/>
          <w:b/>
        </w:rPr>
        <w:t>Conclusão do Voto:</w:t>
      </w:r>
    </w:p>
    <w:p w14:paraId="2B8C1548" w14:textId="1497A510" w:rsidR="00F9156C" w:rsidRPr="00822930" w:rsidRDefault="00F9156C" w:rsidP="000D6D3D">
      <w:pPr>
        <w:tabs>
          <w:tab w:val="left" w:pos="1701"/>
          <w:tab w:val="left" w:pos="5059"/>
        </w:tabs>
        <w:spacing w:after="0" w:line="240" w:lineRule="auto"/>
        <w:jc w:val="both"/>
        <w:rPr>
          <w:rFonts w:eastAsia="Calibri" w:cs="Arial"/>
        </w:rPr>
      </w:pPr>
    </w:p>
    <w:p w14:paraId="38192AC5" w14:textId="77777777" w:rsidR="00F9156C" w:rsidRDefault="00F9156C">
      <w:pPr>
        <w:tabs>
          <w:tab w:val="left" w:pos="1418"/>
          <w:tab w:val="left" w:pos="5059"/>
        </w:tabs>
        <w:spacing w:after="0" w:line="240" w:lineRule="auto"/>
        <w:jc w:val="both"/>
        <w:rPr>
          <w:rFonts w:eastAsia="Calibri" w:cs="Arial"/>
        </w:rPr>
      </w:pPr>
    </w:p>
    <w:p w14:paraId="388AA993" w14:textId="1650A1DC"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r w:rsidR="00531874">
        <w:rPr>
          <w:rFonts w:eastAsia="Calibri" w:cs="Arial"/>
        </w:rPr>
        <w:t>.</w:t>
      </w:r>
    </w:p>
    <w:p w14:paraId="3A98365B" w14:textId="77777777" w:rsidR="00F9156C" w:rsidRDefault="00F9156C">
      <w:pPr>
        <w:tabs>
          <w:tab w:val="left" w:pos="1418"/>
          <w:tab w:val="left" w:pos="5059"/>
        </w:tabs>
        <w:spacing w:after="0" w:line="240" w:lineRule="auto"/>
        <w:jc w:val="both"/>
        <w:rPr>
          <w:rFonts w:eastAsia="Calibri" w:cs="Arial"/>
        </w:rPr>
      </w:pPr>
    </w:p>
    <w:p w14:paraId="7C6A259C" w14:textId="14CA0B4D"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8078B9">
        <w:rPr>
          <w:rFonts w:eastAsia="Calibri" w:cs="Arial"/>
        </w:rPr>
        <w:t>2</w:t>
      </w:r>
      <w:r w:rsidR="00E66D5F">
        <w:rPr>
          <w:rFonts w:eastAsia="Calibri" w:cs="Arial"/>
        </w:rPr>
        <w:t>7</w:t>
      </w:r>
      <w:r>
        <w:rPr>
          <w:rFonts w:eastAsia="Calibri" w:cs="Arial"/>
        </w:rPr>
        <w:t xml:space="preserve"> de </w:t>
      </w:r>
      <w:r w:rsidR="00BC72F5">
        <w:rPr>
          <w:rFonts w:eastAsia="Calibri" w:cs="Arial"/>
        </w:rPr>
        <w:t>março</w:t>
      </w:r>
      <w:r w:rsidR="00DB14E4">
        <w:rPr>
          <w:rFonts w:eastAsia="Calibri" w:cs="Arial"/>
        </w:rPr>
        <w:t xml:space="preserve"> de 202</w:t>
      </w:r>
      <w:r w:rsidR="00864727">
        <w:rPr>
          <w:rFonts w:eastAsia="Calibri" w:cs="Arial"/>
        </w:rPr>
        <w:t>4</w:t>
      </w:r>
      <w:r>
        <w:rPr>
          <w:rFonts w:eastAsia="Calibri" w:cs="Arial"/>
        </w:rPr>
        <w:t>.</w:t>
      </w:r>
    </w:p>
    <w:p w14:paraId="0F31C8BC"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03EE9FE7" w14:textId="77777777" w:rsidR="00F9156C" w:rsidRDefault="00F9156C">
      <w:pPr>
        <w:tabs>
          <w:tab w:val="left" w:pos="1701"/>
          <w:tab w:val="left" w:pos="5059"/>
        </w:tabs>
        <w:spacing w:after="0" w:line="240" w:lineRule="auto"/>
        <w:jc w:val="both"/>
        <w:rPr>
          <w:rFonts w:eastAsia="Calibri" w:cs="Arial"/>
        </w:rPr>
      </w:pPr>
    </w:p>
    <w:p w14:paraId="74791EF5" w14:textId="77777777" w:rsidR="00F9156C" w:rsidRDefault="009440D9">
      <w:pPr>
        <w:tabs>
          <w:tab w:val="left" w:pos="1701"/>
          <w:tab w:val="left" w:pos="5059"/>
        </w:tabs>
        <w:spacing w:after="0" w:line="240" w:lineRule="auto"/>
        <w:jc w:val="both"/>
        <w:rPr>
          <w:rFonts w:eastAsia="Calibri" w:cs="Arial"/>
        </w:rPr>
      </w:pPr>
      <w:r>
        <w:rPr>
          <w:rFonts w:eastAsia="Calibri" w:cs="Arial"/>
        </w:rPr>
        <w:tab/>
        <w:t>Vereador</w:t>
      </w:r>
      <w:r w:rsidR="00DB14E4">
        <w:rPr>
          <w:rFonts w:eastAsia="Calibri" w:cs="Arial"/>
        </w:rPr>
        <w:t>a</w:t>
      </w:r>
      <w:r>
        <w:rPr>
          <w:rFonts w:eastAsia="Calibri" w:cs="Arial"/>
        </w:rPr>
        <w:t xml:space="preserve"> </w:t>
      </w:r>
      <w:proofErr w:type="spellStart"/>
      <w:r w:rsidR="00DB14E4">
        <w:rPr>
          <w:rFonts w:eastAsia="Calibri" w:cs="Arial"/>
        </w:rPr>
        <w:t>Cleres</w:t>
      </w:r>
      <w:proofErr w:type="spellEnd"/>
      <w:r w:rsidR="00DB14E4">
        <w:rPr>
          <w:rFonts w:eastAsia="Calibri" w:cs="Arial"/>
        </w:rPr>
        <w:t xml:space="preserve"> Maria Cavalheiro </w:t>
      </w:r>
      <w:proofErr w:type="spellStart"/>
      <w:r w:rsidR="00DB14E4">
        <w:rPr>
          <w:rFonts w:eastAsia="Calibri" w:cs="Arial"/>
        </w:rPr>
        <w:t>Revelante</w:t>
      </w:r>
      <w:proofErr w:type="spellEnd"/>
    </w:p>
    <w:p w14:paraId="65A58620" w14:textId="77777777" w:rsidR="00F9156C" w:rsidRDefault="00F9156C">
      <w:pPr>
        <w:tabs>
          <w:tab w:val="left" w:pos="1418"/>
          <w:tab w:val="left" w:pos="5059"/>
        </w:tabs>
        <w:spacing w:after="0" w:line="240" w:lineRule="auto"/>
        <w:jc w:val="both"/>
        <w:rPr>
          <w:rFonts w:eastAsia="Calibri" w:cs="Arial"/>
        </w:rPr>
      </w:pPr>
    </w:p>
    <w:p w14:paraId="1A1773D6" w14:textId="77777777" w:rsidR="00F9156C" w:rsidRDefault="00F9156C">
      <w:pPr>
        <w:tabs>
          <w:tab w:val="left" w:pos="1418"/>
          <w:tab w:val="left" w:pos="5059"/>
        </w:tabs>
        <w:spacing w:after="0" w:line="240" w:lineRule="auto"/>
        <w:jc w:val="both"/>
        <w:rPr>
          <w:rFonts w:eastAsia="Calibri" w:cs="Arial"/>
          <w:b/>
        </w:rPr>
      </w:pPr>
    </w:p>
    <w:p w14:paraId="10C396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A5FA113" w14:textId="77777777" w:rsidR="00F9156C" w:rsidRDefault="00F9156C">
      <w:pPr>
        <w:tabs>
          <w:tab w:val="left" w:pos="1418"/>
          <w:tab w:val="left" w:pos="5059"/>
        </w:tabs>
        <w:spacing w:after="0" w:line="240" w:lineRule="auto"/>
        <w:jc w:val="both"/>
        <w:rPr>
          <w:rFonts w:eastAsia="Calibri" w:cs="Arial"/>
        </w:rPr>
      </w:pPr>
    </w:p>
    <w:p w14:paraId="01B32C86" w14:textId="7C6FB1EF" w:rsidR="00F9156C" w:rsidRDefault="00DB14E4">
      <w:pPr>
        <w:tabs>
          <w:tab w:val="left" w:pos="1418"/>
          <w:tab w:val="left" w:pos="5059"/>
        </w:tabs>
        <w:spacing w:after="0" w:line="240" w:lineRule="auto"/>
        <w:jc w:val="both"/>
        <w:rPr>
          <w:rFonts w:eastAsia="Calibri" w:cs="Calibri"/>
        </w:rPr>
      </w:pPr>
      <w:r>
        <w:rPr>
          <w:rFonts w:eastAsia="Calibri" w:cs="Arial"/>
        </w:rPr>
        <w:t>Vereador</w:t>
      </w:r>
      <w:r w:rsidR="009440D9">
        <w:rPr>
          <w:rFonts w:eastAsia="Calibri" w:cs="Arial"/>
        </w:rPr>
        <w:t xml:space="preserve"> </w:t>
      </w:r>
      <w:proofErr w:type="spellStart"/>
      <w:r w:rsidR="008C7713">
        <w:rPr>
          <w:rFonts w:eastAsia="Calibri" w:cs="Arial"/>
        </w:rPr>
        <w:t>Rodinei</w:t>
      </w:r>
      <w:proofErr w:type="spellEnd"/>
      <w:r w:rsidR="008C7713">
        <w:rPr>
          <w:rFonts w:eastAsia="Calibri" w:cs="Arial"/>
        </w:rPr>
        <w:t xml:space="preserve"> Francisco Trautmann</w:t>
      </w:r>
      <w:r>
        <w:rPr>
          <w:rFonts w:eastAsia="Calibri" w:cs="Arial"/>
        </w:rPr>
        <w:t xml:space="preserve">                  </w:t>
      </w:r>
      <w:r w:rsidR="009440D9">
        <w:rPr>
          <w:rFonts w:eastAsia="Calibri" w:cs="Arial"/>
        </w:rPr>
        <w:t>Vereador</w:t>
      </w:r>
      <w:r>
        <w:rPr>
          <w:rFonts w:eastAsia="Calibri" w:cs="Arial"/>
        </w:rPr>
        <w:t>a</w:t>
      </w:r>
      <w:r w:rsidR="009440D9">
        <w:rPr>
          <w:rFonts w:eastAsia="Calibri" w:cs="Arial"/>
        </w:rPr>
        <w:t xml:space="preserve"> </w:t>
      </w:r>
      <w:r w:rsidR="00050E85">
        <w:rPr>
          <w:rFonts w:eastAsia="Calibri" w:cs="Arial"/>
        </w:rPr>
        <w:t>Jane Elizete Ferreira Martins da Silva</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09134" w14:textId="77777777" w:rsidR="003F70B8" w:rsidRDefault="003F70B8">
      <w:pPr>
        <w:spacing w:after="0" w:line="240" w:lineRule="auto"/>
      </w:pPr>
      <w:r>
        <w:separator/>
      </w:r>
    </w:p>
  </w:endnote>
  <w:endnote w:type="continuationSeparator" w:id="0">
    <w:p w14:paraId="7D088C1A" w14:textId="77777777" w:rsidR="003F70B8" w:rsidRDefault="003F70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FC369" w14:textId="77777777" w:rsidR="003F70B8" w:rsidRDefault="003F70B8">
      <w:pPr>
        <w:spacing w:after="0" w:line="240" w:lineRule="auto"/>
      </w:pPr>
      <w:r>
        <w:separator/>
      </w:r>
    </w:p>
  </w:footnote>
  <w:footnote w:type="continuationSeparator" w:id="0">
    <w:p w14:paraId="473C1581" w14:textId="77777777" w:rsidR="003F70B8" w:rsidRDefault="003F70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50E85"/>
    <w:rsid w:val="00076EE3"/>
    <w:rsid w:val="000A7BD1"/>
    <w:rsid w:val="000C1312"/>
    <w:rsid w:val="000D6D3D"/>
    <w:rsid w:val="00154B2E"/>
    <w:rsid w:val="002121D0"/>
    <w:rsid w:val="00230382"/>
    <w:rsid w:val="00241BE4"/>
    <w:rsid w:val="002734AB"/>
    <w:rsid w:val="002900CA"/>
    <w:rsid w:val="0029437C"/>
    <w:rsid w:val="002F379B"/>
    <w:rsid w:val="00312BDE"/>
    <w:rsid w:val="00337D15"/>
    <w:rsid w:val="00357FF0"/>
    <w:rsid w:val="00382021"/>
    <w:rsid w:val="003F70B8"/>
    <w:rsid w:val="00492E1A"/>
    <w:rsid w:val="0050129C"/>
    <w:rsid w:val="00531874"/>
    <w:rsid w:val="00534AF0"/>
    <w:rsid w:val="00574545"/>
    <w:rsid w:val="005D7289"/>
    <w:rsid w:val="00611FF0"/>
    <w:rsid w:val="00636EB8"/>
    <w:rsid w:val="00672A85"/>
    <w:rsid w:val="006A6426"/>
    <w:rsid w:val="006E3685"/>
    <w:rsid w:val="00711B41"/>
    <w:rsid w:val="00721D18"/>
    <w:rsid w:val="007578F6"/>
    <w:rsid w:val="007853CF"/>
    <w:rsid w:val="007D52B7"/>
    <w:rsid w:val="007F6943"/>
    <w:rsid w:val="008078B9"/>
    <w:rsid w:val="00822930"/>
    <w:rsid w:val="0082680A"/>
    <w:rsid w:val="0085534E"/>
    <w:rsid w:val="00864118"/>
    <w:rsid w:val="00864727"/>
    <w:rsid w:val="008871BC"/>
    <w:rsid w:val="00894DC1"/>
    <w:rsid w:val="008C7713"/>
    <w:rsid w:val="008E50F7"/>
    <w:rsid w:val="00913EF5"/>
    <w:rsid w:val="009372BA"/>
    <w:rsid w:val="009440D9"/>
    <w:rsid w:val="009452C6"/>
    <w:rsid w:val="00957114"/>
    <w:rsid w:val="009A01A6"/>
    <w:rsid w:val="009C1843"/>
    <w:rsid w:val="00A02226"/>
    <w:rsid w:val="00A139A4"/>
    <w:rsid w:val="00A53AF1"/>
    <w:rsid w:val="00A635C5"/>
    <w:rsid w:val="00A86B1B"/>
    <w:rsid w:val="00B45E02"/>
    <w:rsid w:val="00B7312B"/>
    <w:rsid w:val="00B82F53"/>
    <w:rsid w:val="00B839C5"/>
    <w:rsid w:val="00B92B45"/>
    <w:rsid w:val="00BC3056"/>
    <w:rsid w:val="00BC72F5"/>
    <w:rsid w:val="00C07559"/>
    <w:rsid w:val="00C34B0E"/>
    <w:rsid w:val="00C44657"/>
    <w:rsid w:val="00C76B64"/>
    <w:rsid w:val="00C803DE"/>
    <w:rsid w:val="00C901A5"/>
    <w:rsid w:val="00CC05E0"/>
    <w:rsid w:val="00CC6B21"/>
    <w:rsid w:val="00CF39A7"/>
    <w:rsid w:val="00CF7CA5"/>
    <w:rsid w:val="00D24FBE"/>
    <w:rsid w:val="00D6607D"/>
    <w:rsid w:val="00D75CD8"/>
    <w:rsid w:val="00D913AA"/>
    <w:rsid w:val="00DB14E4"/>
    <w:rsid w:val="00DB2792"/>
    <w:rsid w:val="00DC0099"/>
    <w:rsid w:val="00DC5A52"/>
    <w:rsid w:val="00E26C5A"/>
    <w:rsid w:val="00E66D5F"/>
    <w:rsid w:val="00E80B3E"/>
    <w:rsid w:val="00E8464A"/>
    <w:rsid w:val="00EA6B95"/>
    <w:rsid w:val="00EC1C58"/>
    <w:rsid w:val="00ED5273"/>
    <w:rsid w:val="00ED6FA4"/>
    <w:rsid w:val="00EF39FF"/>
    <w:rsid w:val="00F053A8"/>
    <w:rsid w:val="00F33136"/>
    <w:rsid w:val="00F366BD"/>
    <w:rsid w:val="00F51A8D"/>
    <w:rsid w:val="00F55470"/>
    <w:rsid w:val="00F82767"/>
    <w:rsid w:val="00F9156C"/>
    <w:rsid w:val="00FB38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88FE"/>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0D6D3D"/>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character" w:customStyle="1" w:styleId="Ttulo1Char">
    <w:name w:val="Título 1 Char"/>
    <w:basedOn w:val="Fontepargpadro"/>
    <w:link w:val="Ttulo1"/>
    <w:uiPriority w:val="9"/>
    <w:rsid w:val="000D6D3D"/>
    <w:rPr>
      <w:rFonts w:asciiTheme="majorHAnsi" w:eastAsiaTheme="majorEastAsia" w:hAnsiTheme="majorHAnsi" w:cstheme="majorBidi"/>
      <w:color w:val="365F91" w:themeColor="accent1" w:themeShade="BF"/>
      <w:sz w:val="32"/>
      <w:szCs w:val="32"/>
    </w:rPr>
  </w:style>
  <w:style w:type="paragraph" w:styleId="Ttulo">
    <w:name w:val="Title"/>
    <w:basedOn w:val="Normal"/>
    <w:link w:val="TtuloChar"/>
    <w:uiPriority w:val="99"/>
    <w:qFormat/>
    <w:rsid w:val="00F51A8D"/>
    <w:pPr>
      <w:spacing w:after="0" w:line="240" w:lineRule="auto"/>
      <w:jc w:val="center"/>
    </w:pPr>
    <w:rPr>
      <w:rFonts w:ascii="Times New Roman" w:eastAsia="Times New Roman" w:hAnsi="Times New Roman" w:cs="Times New Roman"/>
      <w:b/>
      <w:bCs/>
      <w:spacing w:val="24"/>
      <w:kern w:val="16"/>
      <w:sz w:val="24"/>
      <w:szCs w:val="24"/>
    </w:rPr>
  </w:style>
  <w:style w:type="character" w:customStyle="1" w:styleId="TtuloChar">
    <w:name w:val="Título Char"/>
    <w:basedOn w:val="Fontepargpadro"/>
    <w:link w:val="Ttulo"/>
    <w:uiPriority w:val="99"/>
    <w:rsid w:val="00F51A8D"/>
    <w:rPr>
      <w:rFonts w:ascii="Times New Roman" w:eastAsia="Times New Roman" w:hAnsi="Times New Roman" w:cs="Times New Roman"/>
      <w:b/>
      <w:bCs/>
      <w:spacing w:val="24"/>
      <w:kern w:val="1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1084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CMV_ADM</cp:lastModifiedBy>
  <cp:revision>2</cp:revision>
  <cp:lastPrinted>2024-03-26T19:15:00Z</cp:lastPrinted>
  <dcterms:created xsi:type="dcterms:W3CDTF">2024-04-08T11:41:00Z</dcterms:created>
  <dcterms:modified xsi:type="dcterms:W3CDTF">2024-04-08T11:41:00Z</dcterms:modified>
</cp:coreProperties>
</file>