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74A2C654"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D0381A">
        <w:rPr>
          <w:rFonts w:eastAsia="Calibri" w:cs="Arial"/>
        </w:rPr>
        <w:t>3</w:t>
      </w:r>
      <w:r w:rsidR="00BF05FD">
        <w:rPr>
          <w:rFonts w:eastAsia="Calibri" w:cs="Arial"/>
        </w:rPr>
        <w:t>7</w:t>
      </w:r>
      <w:r w:rsidR="00165434">
        <w:rPr>
          <w:rFonts w:eastAsia="Calibri" w:cs="Arial"/>
        </w:rPr>
        <w:t>/202</w:t>
      </w:r>
      <w:r w:rsidR="0049670E">
        <w:rPr>
          <w:rFonts w:eastAsia="Calibri" w:cs="Arial"/>
        </w:rPr>
        <w:t>3</w:t>
      </w:r>
    </w:p>
    <w:p w14:paraId="5BF5B5C2" w14:textId="49A7D658"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w:t>
      </w:r>
      <w:r w:rsidR="00A14CD9">
        <w:rPr>
          <w:rFonts w:eastAsia="Calibri" w:cs="Arial"/>
        </w:rPr>
        <w:t>4</w:t>
      </w:r>
      <w:r w:rsidR="00BF05FD">
        <w:rPr>
          <w:rFonts w:eastAsia="Calibri" w:cs="Arial"/>
        </w:rPr>
        <w:t>30</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DD7710">
        <w:rPr>
          <w:rFonts w:eastAsia="Calibri" w:cs="Arial"/>
        </w:rPr>
        <w:t>19</w:t>
      </w:r>
      <w:r>
        <w:rPr>
          <w:rFonts w:eastAsia="Calibri" w:cs="Arial"/>
        </w:rPr>
        <w:t xml:space="preserve"> de </w:t>
      </w:r>
      <w:r w:rsidR="00DD7710">
        <w:rPr>
          <w:rFonts w:eastAsia="Calibri" w:cs="Arial"/>
        </w:rPr>
        <w:t>maio</w:t>
      </w:r>
      <w:r>
        <w:rPr>
          <w:rFonts w:eastAsia="Calibri" w:cs="Arial"/>
        </w:rPr>
        <w:t xml:space="preserve"> de 20</w:t>
      </w:r>
      <w:r w:rsidR="00165434">
        <w:rPr>
          <w:rFonts w:eastAsia="Calibri" w:cs="Arial"/>
        </w:rPr>
        <w:t>2</w:t>
      </w:r>
      <w:r w:rsidR="0049670E">
        <w:rPr>
          <w:rFonts w:eastAsia="Calibri" w:cs="Arial"/>
        </w:rPr>
        <w:t>3</w:t>
      </w:r>
    </w:p>
    <w:p w14:paraId="7C4AC5D1" w14:textId="3B2EC5AE"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AE5192">
        <w:rPr>
          <w:rFonts w:eastAsia="Calibri" w:cs="Arial"/>
        </w:rPr>
        <w:t xml:space="preserve"> 28</w:t>
      </w:r>
      <w:r w:rsidR="00DD7710">
        <w:rPr>
          <w:rFonts w:eastAsia="Calibri" w:cs="Arial"/>
        </w:rPr>
        <w:t>6</w:t>
      </w:r>
      <w:r w:rsidR="00BF05FD">
        <w:rPr>
          <w:rFonts w:eastAsia="Calibri" w:cs="Arial"/>
        </w:rPr>
        <w:t>4</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AE5192">
        <w:rPr>
          <w:rFonts w:eastAsia="Calibri" w:cs="Arial"/>
        </w:rPr>
        <w:t xml:space="preserve">Executivo </w:t>
      </w:r>
    </w:p>
    <w:p w14:paraId="5B93DACF" w14:textId="1927C40E"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w:t>
      </w:r>
      <w:r w:rsidR="008345F3">
        <w:rPr>
          <w:rFonts w:eastAsia="Calibri" w:cs="Arial"/>
        </w:rPr>
        <w:t>.</w:t>
      </w:r>
    </w:p>
    <w:p w14:paraId="2ADB21BA" w14:textId="24BB5615" w:rsidR="00767761" w:rsidRDefault="002B670C">
      <w:pPr>
        <w:tabs>
          <w:tab w:val="left" w:pos="1418"/>
          <w:tab w:val="left" w:pos="5059"/>
        </w:tabs>
        <w:spacing w:after="0" w:line="240" w:lineRule="auto"/>
        <w:jc w:val="both"/>
        <w:rPr>
          <w:rFonts w:eastAsia="Calibri" w:cs="Arial"/>
          <w:bCs/>
        </w:rPr>
      </w:pPr>
      <w:r>
        <w:rPr>
          <w:rFonts w:eastAsia="Calibri" w:cs="Arial"/>
          <w:b/>
        </w:rPr>
        <w:t xml:space="preserve">Ementa: </w:t>
      </w:r>
      <w:r w:rsidR="00BF05FD">
        <w:rPr>
          <w:rFonts w:eastAsia="Calibri" w:cs="Arial"/>
          <w:bCs/>
        </w:rPr>
        <w:t>A</w:t>
      </w:r>
      <w:r w:rsidR="00BF05FD" w:rsidRPr="00EC6E75">
        <w:rPr>
          <w:rFonts w:eastAsia="Calibri" w:cs="Arial"/>
          <w:bCs/>
        </w:rPr>
        <w:t xml:space="preserve">ltera os incisos </w:t>
      </w:r>
      <w:r w:rsidR="00BF05FD">
        <w:rPr>
          <w:rFonts w:eastAsia="Calibri" w:cs="Arial"/>
          <w:bCs/>
        </w:rPr>
        <w:t>I</w:t>
      </w:r>
      <w:r w:rsidR="00BF05FD" w:rsidRPr="00EC6E75">
        <w:rPr>
          <w:rFonts w:eastAsia="Calibri" w:cs="Arial"/>
          <w:bCs/>
        </w:rPr>
        <w:t xml:space="preserve">, </w:t>
      </w:r>
      <w:r w:rsidR="00BF05FD">
        <w:rPr>
          <w:rFonts w:eastAsia="Calibri" w:cs="Arial"/>
          <w:bCs/>
        </w:rPr>
        <w:t>II</w:t>
      </w:r>
      <w:r w:rsidR="00BF05FD" w:rsidRPr="00EC6E75">
        <w:rPr>
          <w:rFonts w:eastAsia="Calibri" w:cs="Arial"/>
          <w:bCs/>
        </w:rPr>
        <w:t xml:space="preserve">, </w:t>
      </w:r>
      <w:r w:rsidR="00BF05FD">
        <w:rPr>
          <w:rFonts w:eastAsia="Calibri" w:cs="Arial"/>
          <w:bCs/>
        </w:rPr>
        <w:t>III</w:t>
      </w:r>
      <w:r w:rsidR="00BF05FD" w:rsidRPr="00EC6E75">
        <w:rPr>
          <w:rFonts w:eastAsia="Calibri" w:cs="Arial"/>
          <w:bCs/>
        </w:rPr>
        <w:t xml:space="preserve"> e </w:t>
      </w:r>
      <w:r w:rsidR="00BF05FD">
        <w:rPr>
          <w:rFonts w:eastAsia="Calibri" w:cs="Arial"/>
          <w:bCs/>
        </w:rPr>
        <w:t>IV</w:t>
      </w:r>
      <w:r w:rsidR="00BF05FD" w:rsidRPr="00EC6E75">
        <w:rPr>
          <w:rFonts w:eastAsia="Calibri" w:cs="Arial"/>
          <w:bCs/>
        </w:rPr>
        <w:t xml:space="preserve">, e os §§ 1º e 5º, do art. 19, da </w:t>
      </w:r>
      <w:r w:rsidR="00BF05FD">
        <w:rPr>
          <w:rFonts w:eastAsia="Calibri" w:cs="Arial"/>
          <w:bCs/>
        </w:rPr>
        <w:t>L</w:t>
      </w:r>
      <w:r w:rsidR="00BF05FD" w:rsidRPr="00EC6E75">
        <w:rPr>
          <w:rFonts w:eastAsia="Calibri" w:cs="Arial"/>
          <w:bCs/>
        </w:rPr>
        <w:t xml:space="preserve">ei </w:t>
      </w:r>
      <w:r w:rsidR="00BF05FD">
        <w:rPr>
          <w:rFonts w:eastAsia="Calibri" w:cs="Arial"/>
          <w:bCs/>
        </w:rPr>
        <w:t>M</w:t>
      </w:r>
      <w:r w:rsidR="00BF05FD" w:rsidRPr="00EC6E75">
        <w:rPr>
          <w:rFonts w:eastAsia="Calibri" w:cs="Arial"/>
          <w:bCs/>
        </w:rPr>
        <w:t>unicipal nº 1388, de 27 de junho de 2005, e dá outras providências</w:t>
      </w:r>
      <w:r w:rsidR="00BF05FD" w:rsidRPr="00B15569">
        <w:rPr>
          <w:rFonts w:eastAsia="Calibri" w:cs="Arial"/>
          <w:bCs/>
        </w:rPr>
        <w:t>.</w:t>
      </w:r>
    </w:p>
    <w:p w14:paraId="41E21F6C" w14:textId="77777777" w:rsidR="00BF05FD" w:rsidRDefault="00BF05FD">
      <w:pPr>
        <w:tabs>
          <w:tab w:val="left" w:pos="1418"/>
          <w:tab w:val="left" w:pos="5059"/>
        </w:tabs>
        <w:spacing w:after="0" w:line="240" w:lineRule="auto"/>
        <w:jc w:val="both"/>
        <w:rPr>
          <w:rFonts w:eastAsia="Calibri" w:cs="Arial"/>
          <w:bCs/>
        </w:rPr>
      </w:pPr>
    </w:p>
    <w:p w14:paraId="0A0D15A3" w14:textId="77777777" w:rsidR="00363A02" w:rsidRDefault="00363A02">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1087D219" w14:textId="4F7635DE" w:rsidR="00E5283B" w:rsidRDefault="002B670C">
      <w:pPr>
        <w:tabs>
          <w:tab w:val="left" w:pos="1701"/>
          <w:tab w:val="left" w:pos="5059"/>
        </w:tabs>
        <w:spacing w:after="0" w:line="240" w:lineRule="auto"/>
        <w:jc w:val="both"/>
        <w:rPr>
          <w:rFonts w:eastAsia="Calibri" w:cs="Arial"/>
          <w:bCs/>
        </w:rPr>
      </w:pPr>
      <w:r>
        <w:rPr>
          <w:rFonts w:eastAsia="Calibri" w:cs="Arial"/>
        </w:rPr>
        <w:tab/>
      </w:r>
      <w:r w:rsidR="00BF05FD">
        <w:rPr>
          <w:rFonts w:eastAsia="Calibri" w:cs="Arial"/>
        </w:rPr>
        <w:t>O Projeto de Lei em análise foi apresentado nesta Casa Legislativa no dia 19 de maio de 2023 e tem como objetivo</w:t>
      </w:r>
      <w:r w:rsidR="00BF05FD" w:rsidRPr="00BE3FE2">
        <w:rPr>
          <w:rFonts w:eastAsia="Calibri" w:cs="Arial"/>
          <w:bCs/>
        </w:rPr>
        <w:t xml:space="preserve"> </w:t>
      </w:r>
      <w:r w:rsidR="00BF05FD">
        <w:rPr>
          <w:rFonts w:eastAsia="Calibri" w:cs="Arial"/>
          <w:bCs/>
        </w:rPr>
        <w:t>a</w:t>
      </w:r>
      <w:r w:rsidR="00BF05FD" w:rsidRPr="00EC6E75">
        <w:rPr>
          <w:rFonts w:eastAsia="Calibri" w:cs="Arial"/>
          <w:bCs/>
        </w:rPr>
        <w:t>ltera</w:t>
      </w:r>
      <w:r w:rsidR="00BF05FD">
        <w:rPr>
          <w:rFonts w:eastAsia="Calibri" w:cs="Arial"/>
          <w:bCs/>
        </w:rPr>
        <w:t>r</w:t>
      </w:r>
      <w:r w:rsidR="00BF05FD" w:rsidRPr="00EC6E75">
        <w:rPr>
          <w:rFonts w:eastAsia="Calibri" w:cs="Arial"/>
          <w:bCs/>
        </w:rPr>
        <w:t xml:space="preserve"> os incisos </w:t>
      </w:r>
      <w:r w:rsidR="00BF05FD">
        <w:rPr>
          <w:rFonts w:eastAsia="Calibri" w:cs="Arial"/>
          <w:bCs/>
        </w:rPr>
        <w:t>I</w:t>
      </w:r>
      <w:r w:rsidR="00BF05FD" w:rsidRPr="00EC6E75">
        <w:rPr>
          <w:rFonts w:eastAsia="Calibri" w:cs="Arial"/>
          <w:bCs/>
        </w:rPr>
        <w:t xml:space="preserve">, </w:t>
      </w:r>
      <w:r w:rsidR="00BF05FD">
        <w:rPr>
          <w:rFonts w:eastAsia="Calibri" w:cs="Arial"/>
          <w:bCs/>
        </w:rPr>
        <w:t>II</w:t>
      </w:r>
      <w:r w:rsidR="00BF05FD" w:rsidRPr="00EC6E75">
        <w:rPr>
          <w:rFonts w:eastAsia="Calibri" w:cs="Arial"/>
          <w:bCs/>
        </w:rPr>
        <w:t xml:space="preserve">, </w:t>
      </w:r>
      <w:r w:rsidR="00BF05FD">
        <w:rPr>
          <w:rFonts w:eastAsia="Calibri" w:cs="Arial"/>
          <w:bCs/>
        </w:rPr>
        <w:t>III</w:t>
      </w:r>
      <w:r w:rsidR="00BF05FD" w:rsidRPr="00EC6E75">
        <w:rPr>
          <w:rFonts w:eastAsia="Calibri" w:cs="Arial"/>
          <w:bCs/>
        </w:rPr>
        <w:t xml:space="preserve"> e </w:t>
      </w:r>
      <w:r w:rsidR="00BF05FD">
        <w:rPr>
          <w:rFonts w:eastAsia="Calibri" w:cs="Arial"/>
          <w:bCs/>
        </w:rPr>
        <w:t>IV</w:t>
      </w:r>
      <w:r w:rsidR="00BF05FD" w:rsidRPr="00EC6E75">
        <w:rPr>
          <w:rFonts w:eastAsia="Calibri" w:cs="Arial"/>
          <w:bCs/>
        </w:rPr>
        <w:t xml:space="preserve">, e os §§ 1º e 5º, do art. 19, da </w:t>
      </w:r>
      <w:r w:rsidR="00BF05FD">
        <w:rPr>
          <w:rFonts w:eastAsia="Calibri" w:cs="Arial"/>
          <w:bCs/>
        </w:rPr>
        <w:t>L</w:t>
      </w:r>
      <w:r w:rsidR="00BF05FD" w:rsidRPr="00EC6E75">
        <w:rPr>
          <w:rFonts w:eastAsia="Calibri" w:cs="Arial"/>
          <w:bCs/>
        </w:rPr>
        <w:t xml:space="preserve">ei </w:t>
      </w:r>
      <w:r w:rsidR="00BF05FD">
        <w:rPr>
          <w:rFonts w:eastAsia="Calibri" w:cs="Arial"/>
          <w:bCs/>
        </w:rPr>
        <w:t>M</w:t>
      </w:r>
      <w:r w:rsidR="00BF05FD" w:rsidRPr="00EC6E75">
        <w:rPr>
          <w:rFonts w:eastAsia="Calibri" w:cs="Arial"/>
          <w:bCs/>
        </w:rPr>
        <w:t>unicipal nº 1388, de 27 de junho de 2005</w:t>
      </w:r>
      <w:r w:rsidR="00BF05FD">
        <w:rPr>
          <w:rFonts w:eastAsia="Calibri" w:cs="Arial"/>
          <w:bCs/>
        </w:rPr>
        <w:t>.</w:t>
      </w:r>
    </w:p>
    <w:p w14:paraId="04FD5860" w14:textId="77777777" w:rsidR="00BF05FD" w:rsidRDefault="00BF05FD">
      <w:pPr>
        <w:tabs>
          <w:tab w:val="left" w:pos="1701"/>
          <w:tab w:val="left" w:pos="5059"/>
        </w:tabs>
        <w:spacing w:after="0" w:line="240" w:lineRule="auto"/>
        <w:jc w:val="both"/>
        <w:rPr>
          <w:rFonts w:eastAsia="Calibri" w:cs="Arial"/>
        </w:rPr>
      </w:pPr>
    </w:p>
    <w:p w14:paraId="5039002E" w14:textId="77777777" w:rsidR="00767761" w:rsidRDefault="00767761">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5BDF69F7" w14:textId="77777777" w:rsidR="00BF05FD" w:rsidRDefault="00BF05FD" w:rsidP="00BF05FD">
      <w:pPr>
        <w:tabs>
          <w:tab w:val="left" w:pos="1701"/>
          <w:tab w:val="left" w:pos="5059"/>
        </w:tabs>
        <w:spacing w:after="0" w:line="240" w:lineRule="auto"/>
        <w:ind w:firstLine="1701"/>
        <w:jc w:val="both"/>
        <w:rPr>
          <w:rFonts w:eastAsia="Calibri" w:cs="Arial"/>
        </w:rPr>
      </w:pPr>
      <w:r>
        <w:rPr>
          <w:rFonts w:eastAsia="Calibri" w:cs="Arial"/>
        </w:rPr>
        <w:t>Na análise, identifica-se que a</w:t>
      </w:r>
      <w:r w:rsidRPr="00050E85">
        <w:rPr>
          <w:rFonts w:eastAsia="Calibri" w:cs="Arial"/>
        </w:rPr>
        <w:t xml:space="preserve"> </w:t>
      </w:r>
      <w:r w:rsidRPr="004E6D5E">
        <w:rPr>
          <w:rFonts w:eastAsia="Calibri" w:cs="Arial"/>
        </w:rPr>
        <w:t>iniciativa legislativa do projeto está correta</w:t>
      </w:r>
      <w:r>
        <w:rPr>
          <w:rFonts w:eastAsia="Calibri" w:cs="Arial"/>
        </w:rPr>
        <w:t>.</w:t>
      </w:r>
    </w:p>
    <w:p w14:paraId="24F1033F" w14:textId="77777777" w:rsidR="00BF05FD" w:rsidRDefault="00BF05FD" w:rsidP="00BF05FD">
      <w:pPr>
        <w:tabs>
          <w:tab w:val="left" w:pos="1701"/>
          <w:tab w:val="left" w:pos="5059"/>
        </w:tabs>
        <w:spacing w:after="0" w:line="240" w:lineRule="auto"/>
        <w:ind w:firstLine="1701"/>
        <w:jc w:val="both"/>
        <w:rPr>
          <w:rFonts w:eastAsia="Calibri" w:cs="Arial"/>
        </w:rPr>
      </w:pPr>
    </w:p>
    <w:p w14:paraId="4D164B8C" w14:textId="77777777" w:rsidR="00BF05FD" w:rsidRDefault="00BF05FD" w:rsidP="00BF05FD">
      <w:pPr>
        <w:tabs>
          <w:tab w:val="left" w:pos="1701"/>
          <w:tab w:val="left" w:pos="5059"/>
        </w:tabs>
        <w:spacing w:after="0" w:line="240" w:lineRule="auto"/>
        <w:ind w:firstLine="1701"/>
        <w:jc w:val="both"/>
        <w:rPr>
          <w:rFonts w:eastAsia="Calibri" w:cs="Arial"/>
        </w:rPr>
      </w:pPr>
      <w:r>
        <w:rPr>
          <w:rFonts w:eastAsia="Calibri" w:cs="Arial"/>
        </w:rPr>
        <w:t xml:space="preserve">O Projeto de Lei justifica-se, pois, as razões que motivam a propositura estão devidamente embasadas nas alterações das normas federais que regulam a matéria, com o intuito de adequar </w:t>
      </w:r>
      <w:proofErr w:type="spellStart"/>
      <w:r>
        <w:rPr>
          <w:rFonts w:eastAsia="Calibri" w:cs="Arial"/>
        </w:rPr>
        <w:t>a</w:t>
      </w:r>
      <w:proofErr w:type="spellEnd"/>
      <w:r>
        <w:rPr>
          <w:rFonts w:eastAsia="Calibri" w:cs="Arial"/>
        </w:rPr>
        <w:t xml:space="preserve"> Lei Municipal</w:t>
      </w:r>
    </w:p>
    <w:p w14:paraId="6B5D1485" w14:textId="77777777" w:rsidR="00BF05FD" w:rsidRDefault="00BF05FD" w:rsidP="00BF05FD">
      <w:pPr>
        <w:tabs>
          <w:tab w:val="left" w:pos="1701"/>
          <w:tab w:val="left" w:pos="5059"/>
        </w:tabs>
        <w:spacing w:after="0" w:line="240" w:lineRule="auto"/>
        <w:ind w:firstLine="1701"/>
        <w:jc w:val="both"/>
        <w:rPr>
          <w:rFonts w:eastAsia="Calibri" w:cs="Arial"/>
        </w:rPr>
      </w:pPr>
    </w:p>
    <w:p w14:paraId="6CE92A46" w14:textId="77777777" w:rsidR="00BF05FD" w:rsidRDefault="00BF05FD" w:rsidP="00BF05FD">
      <w:pPr>
        <w:tabs>
          <w:tab w:val="left" w:pos="1701"/>
          <w:tab w:val="left" w:pos="5059"/>
        </w:tabs>
        <w:spacing w:after="0" w:line="240" w:lineRule="auto"/>
        <w:ind w:firstLine="1701"/>
        <w:jc w:val="both"/>
        <w:rPr>
          <w:rFonts w:eastAsia="Calibri" w:cs="Arial"/>
        </w:rPr>
      </w:pPr>
      <w:r w:rsidRPr="00704FE2">
        <w:rPr>
          <w:rFonts w:eastAsia="Calibri" w:cs="Arial"/>
        </w:rPr>
        <w:t>Conclui-se que o Projeto de Lei do Executivo nº 28</w:t>
      </w:r>
      <w:r>
        <w:rPr>
          <w:rFonts w:eastAsia="Calibri" w:cs="Arial"/>
        </w:rPr>
        <w:t>64</w:t>
      </w:r>
      <w:r w:rsidRPr="00704FE2">
        <w:rPr>
          <w:rFonts w:eastAsia="Calibri" w:cs="Arial"/>
        </w:rPr>
        <w:t>, está em condições de tramitar, visto que adequada a iniciativa e acompanhado de justificativa</w:t>
      </w:r>
      <w:r>
        <w:rPr>
          <w:rFonts w:eastAsia="Calibri" w:cs="Arial"/>
        </w:rPr>
        <w:t xml:space="preserve">, </w:t>
      </w:r>
      <w:r w:rsidRPr="000E50A3">
        <w:rPr>
          <w:rFonts w:eastAsia="Calibri" w:cs="Arial"/>
        </w:rPr>
        <w:t xml:space="preserve">conforme Orientação Técnica IGAM nº </w:t>
      </w:r>
      <w:r w:rsidRPr="00B15569">
        <w:rPr>
          <w:rFonts w:eastAsia="Calibri" w:cs="Arial"/>
        </w:rPr>
        <w:t>12.31</w:t>
      </w:r>
      <w:r>
        <w:rPr>
          <w:rFonts w:eastAsia="Calibri" w:cs="Arial"/>
        </w:rPr>
        <w:t>5</w:t>
      </w:r>
      <w:r w:rsidRPr="00B15569">
        <w:rPr>
          <w:rFonts w:eastAsia="Calibri" w:cs="Arial"/>
        </w:rPr>
        <w:t>/2023</w:t>
      </w:r>
      <w:r>
        <w:rPr>
          <w:rFonts w:eastAsia="Calibri" w:cs="Arial"/>
        </w:rPr>
        <w:t>.</w:t>
      </w: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BBBCDFE" w:rsidR="00E16825" w:rsidRDefault="002B670C">
      <w:pPr>
        <w:tabs>
          <w:tab w:val="left" w:pos="1701"/>
          <w:tab w:val="left" w:pos="5059"/>
        </w:tabs>
        <w:spacing w:after="0" w:line="240" w:lineRule="auto"/>
        <w:jc w:val="both"/>
        <w:rPr>
          <w:rFonts w:eastAsia="Calibri" w:cs="Arial"/>
        </w:rPr>
      </w:pPr>
      <w:r>
        <w:rPr>
          <w:rFonts w:eastAsia="Calibri" w:cs="Arial"/>
        </w:rPr>
        <w:tab/>
      </w:r>
      <w:r w:rsidR="00BF05FD">
        <w:rPr>
          <w:rFonts w:eastAsia="Calibri" w:cs="Arial"/>
        </w:rPr>
        <w:t>Diante dos fundamentos expostos, esta Relatoria, depois de debate realizado na Comissão disponibiliza o presente voto favorável</w:t>
      </w:r>
      <w:r w:rsidR="00BF05FD" w:rsidRPr="001E3E18">
        <w:rPr>
          <w:rFonts w:eastAsia="Calibri" w:cs="Arial"/>
        </w:rPr>
        <w:t>.</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1DEBA12D"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BF05FD">
        <w:rPr>
          <w:rFonts w:eastAsia="Calibri" w:cs="Arial"/>
        </w:rPr>
        <w:t>5</w:t>
      </w:r>
      <w:r w:rsidR="00767FF8">
        <w:rPr>
          <w:rFonts w:eastAsia="Calibri" w:cs="Arial"/>
        </w:rPr>
        <w:t xml:space="preserve"> </w:t>
      </w:r>
      <w:r>
        <w:rPr>
          <w:rFonts w:eastAsia="Calibri" w:cs="Arial"/>
        </w:rPr>
        <w:t xml:space="preserve">de </w:t>
      </w:r>
      <w:r w:rsidR="00BF05FD">
        <w:rPr>
          <w:rFonts w:eastAsia="Calibri" w:cs="Arial"/>
        </w:rPr>
        <w:t>junho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CFAF833"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5310982A" w14:textId="77777777" w:rsidR="002220BE" w:rsidRDefault="002220BE">
      <w:pPr>
        <w:tabs>
          <w:tab w:val="left" w:pos="1418"/>
          <w:tab w:val="left" w:pos="5059"/>
        </w:tabs>
        <w:spacing w:after="0" w:line="240" w:lineRule="auto"/>
        <w:jc w:val="both"/>
        <w:rPr>
          <w:rFonts w:eastAsia="Calibri" w:cs="Arial"/>
          <w:b/>
        </w:rPr>
      </w:pPr>
    </w:p>
    <w:p w14:paraId="71AF2E8F" w14:textId="77777777" w:rsidR="00E16825" w:rsidRDefault="00E16825">
      <w:pPr>
        <w:tabs>
          <w:tab w:val="left" w:pos="1418"/>
          <w:tab w:val="left" w:pos="5059"/>
        </w:tabs>
        <w:spacing w:after="0" w:line="240" w:lineRule="auto"/>
        <w:rPr>
          <w:rFonts w:eastAsia="Calibri" w:cs="Arial"/>
        </w:rPr>
      </w:pPr>
    </w:p>
    <w:p w14:paraId="689A1AA2" w14:textId="077693CB"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 xml:space="preserve">José </w:t>
      </w:r>
      <w:r w:rsidR="00F46315">
        <w:rPr>
          <w:rFonts w:eastAsia="Calibri" w:cs="Arial"/>
        </w:rPr>
        <w:t>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8DAAE" w14:textId="77777777" w:rsidR="008F197F" w:rsidRDefault="008F197F">
      <w:pPr>
        <w:spacing w:after="0" w:line="240" w:lineRule="auto"/>
      </w:pPr>
      <w:r>
        <w:separator/>
      </w:r>
    </w:p>
  </w:endnote>
  <w:endnote w:type="continuationSeparator" w:id="0">
    <w:p w14:paraId="6578E130" w14:textId="77777777" w:rsidR="008F197F" w:rsidRDefault="008F1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D3D1" w14:textId="77777777" w:rsidR="008F197F" w:rsidRDefault="008F197F">
      <w:pPr>
        <w:spacing w:after="0" w:line="240" w:lineRule="auto"/>
      </w:pPr>
      <w:r>
        <w:separator/>
      </w:r>
    </w:p>
  </w:footnote>
  <w:footnote w:type="continuationSeparator" w:id="0">
    <w:p w14:paraId="61A0E5AA" w14:textId="77777777" w:rsidR="008F197F" w:rsidRDefault="008F19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718A5"/>
    <w:rsid w:val="000C5DB6"/>
    <w:rsid w:val="000C6D03"/>
    <w:rsid w:val="000E1A59"/>
    <w:rsid w:val="001016EE"/>
    <w:rsid w:val="00153978"/>
    <w:rsid w:val="00165434"/>
    <w:rsid w:val="00176BDE"/>
    <w:rsid w:val="001D5608"/>
    <w:rsid w:val="001D61EF"/>
    <w:rsid w:val="002220BE"/>
    <w:rsid w:val="002442C7"/>
    <w:rsid w:val="00267CEE"/>
    <w:rsid w:val="00273B7A"/>
    <w:rsid w:val="002B670C"/>
    <w:rsid w:val="00363A02"/>
    <w:rsid w:val="003C18E9"/>
    <w:rsid w:val="00440834"/>
    <w:rsid w:val="00452F0F"/>
    <w:rsid w:val="0049670E"/>
    <w:rsid w:val="004C0D06"/>
    <w:rsid w:val="00523A0C"/>
    <w:rsid w:val="00553A7C"/>
    <w:rsid w:val="00564615"/>
    <w:rsid w:val="005A4B6C"/>
    <w:rsid w:val="00614D8A"/>
    <w:rsid w:val="00637995"/>
    <w:rsid w:val="00653F28"/>
    <w:rsid w:val="006A751A"/>
    <w:rsid w:val="006D5B77"/>
    <w:rsid w:val="00767761"/>
    <w:rsid w:val="00767FF8"/>
    <w:rsid w:val="00796F2A"/>
    <w:rsid w:val="007A372E"/>
    <w:rsid w:val="007C0B32"/>
    <w:rsid w:val="007F0207"/>
    <w:rsid w:val="008330BA"/>
    <w:rsid w:val="008345F3"/>
    <w:rsid w:val="00843E52"/>
    <w:rsid w:val="008B5DA8"/>
    <w:rsid w:val="008C7435"/>
    <w:rsid w:val="008D6906"/>
    <w:rsid w:val="008F197F"/>
    <w:rsid w:val="009304EA"/>
    <w:rsid w:val="00955E30"/>
    <w:rsid w:val="00975C46"/>
    <w:rsid w:val="009E3B8E"/>
    <w:rsid w:val="009E7C5E"/>
    <w:rsid w:val="00A14CD9"/>
    <w:rsid w:val="00A625C3"/>
    <w:rsid w:val="00A83AE2"/>
    <w:rsid w:val="00AE5192"/>
    <w:rsid w:val="00AF6B6C"/>
    <w:rsid w:val="00B70C21"/>
    <w:rsid w:val="00BE2C4A"/>
    <w:rsid w:val="00BE5F71"/>
    <w:rsid w:val="00BF05FD"/>
    <w:rsid w:val="00C052DD"/>
    <w:rsid w:val="00C537E4"/>
    <w:rsid w:val="00C7216A"/>
    <w:rsid w:val="00C74DD3"/>
    <w:rsid w:val="00CC0F42"/>
    <w:rsid w:val="00CE77F3"/>
    <w:rsid w:val="00D0381A"/>
    <w:rsid w:val="00D32C29"/>
    <w:rsid w:val="00D477CD"/>
    <w:rsid w:val="00D84818"/>
    <w:rsid w:val="00DD7710"/>
    <w:rsid w:val="00DE660C"/>
    <w:rsid w:val="00E00226"/>
    <w:rsid w:val="00E16825"/>
    <w:rsid w:val="00E27EB5"/>
    <w:rsid w:val="00E31508"/>
    <w:rsid w:val="00E5283B"/>
    <w:rsid w:val="00E82535"/>
    <w:rsid w:val="00EA3A03"/>
    <w:rsid w:val="00EB661F"/>
    <w:rsid w:val="00F1364B"/>
    <w:rsid w:val="00F22FB5"/>
    <w:rsid w:val="00F46315"/>
    <w:rsid w:val="00F662E4"/>
    <w:rsid w:val="00F844C0"/>
    <w:rsid w:val="00FC3332"/>
    <w:rsid w:val="00FD2C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1321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CMV_0092</cp:lastModifiedBy>
  <cp:revision>2</cp:revision>
  <cp:lastPrinted>2023-06-05T14:37:00Z</cp:lastPrinted>
  <dcterms:created xsi:type="dcterms:W3CDTF">2023-06-06T13:14:00Z</dcterms:created>
  <dcterms:modified xsi:type="dcterms:W3CDTF">2023-06-06T13:14:00Z</dcterms:modified>
</cp:coreProperties>
</file>