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5E34" w14:textId="77777777" w:rsidR="00EA7452" w:rsidRPr="0097569C" w:rsidRDefault="00EC24A8" w:rsidP="0097569C">
      <w:pPr>
        <w:spacing w:line="360" w:lineRule="auto"/>
        <w:ind w:right="535"/>
        <w:rPr>
          <w:rFonts w:ascii="Arial" w:hAnsi="Arial" w:cs="Arial"/>
        </w:rPr>
      </w:pPr>
      <w:r w:rsidRPr="0097569C">
        <w:rPr>
          <w:rFonts w:ascii="Arial" w:hAnsi="Arial" w:cs="Arial"/>
        </w:rPr>
        <w:t>PROJETO DE LEI Nº 2861, DE 5 DE MAIO DE 2023.</w:t>
      </w:r>
    </w:p>
    <w:p w14:paraId="1C37DF43" w14:textId="77777777" w:rsidR="00BB62C6" w:rsidRDefault="00BB62C6" w:rsidP="0097569C">
      <w:pPr>
        <w:spacing w:line="360" w:lineRule="auto"/>
        <w:ind w:right="535"/>
        <w:rPr>
          <w:rFonts w:ascii="Arial" w:hAnsi="Arial" w:cs="Arial"/>
          <w:b/>
          <w:color w:val="0000FF"/>
          <w:lang w:val="pt-PT"/>
        </w:rPr>
      </w:pPr>
    </w:p>
    <w:p w14:paraId="267CD62C" w14:textId="77777777" w:rsidR="0097569C" w:rsidRPr="0097569C" w:rsidRDefault="0097569C" w:rsidP="0097569C">
      <w:pPr>
        <w:spacing w:line="360" w:lineRule="auto"/>
        <w:ind w:right="535"/>
        <w:rPr>
          <w:rFonts w:ascii="Arial" w:hAnsi="Arial" w:cs="Arial"/>
          <w:b/>
          <w:color w:val="0000FF"/>
          <w:lang w:val="pt-PT"/>
        </w:rPr>
      </w:pPr>
    </w:p>
    <w:p w14:paraId="1E311EBE" w14:textId="77777777" w:rsidR="00942B40" w:rsidRPr="0097569C" w:rsidRDefault="00550DA8" w:rsidP="0097569C">
      <w:pPr>
        <w:pStyle w:val="Recuodecorpodetexto"/>
        <w:spacing w:line="360" w:lineRule="auto"/>
        <w:ind w:left="3060" w:firstLine="0"/>
        <w:rPr>
          <w:rFonts w:cs="Arial"/>
          <w:szCs w:val="24"/>
        </w:rPr>
      </w:pPr>
      <w:r w:rsidRPr="0097569C">
        <w:rPr>
          <w:rFonts w:cs="Arial"/>
          <w:szCs w:val="24"/>
        </w:rPr>
        <w:t>ALTERA</w:t>
      </w:r>
      <w:r w:rsidR="002D6770" w:rsidRPr="0097569C">
        <w:rPr>
          <w:rFonts w:cs="Arial"/>
          <w:szCs w:val="24"/>
        </w:rPr>
        <w:t xml:space="preserve"> OS INCISOS </w:t>
      </w:r>
      <w:r w:rsidR="002D6770" w:rsidRPr="0097569C">
        <w:rPr>
          <w:rFonts w:cs="Arial"/>
          <w:color w:val="000000"/>
          <w:szCs w:val="24"/>
        </w:rPr>
        <w:t>I, II,</w:t>
      </w:r>
      <w:r w:rsidR="002D6770" w:rsidRPr="0097569C">
        <w:rPr>
          <w:rFonts w:cs="Arial"/>
          <w:szCs w:val="24"/>
        </w:rPr>
        <w:t xml:space="preserve"> III E </w:t>
      </w:r>
      <w:r w:rsidR="00A770FF" w:rsidRPr="0097569C">
        <w:rPr>
          <w:rFonts w:cs="Arial"/>
          <w:szCs w:val="24"/>
        </w:rPr>
        <w:t>̕§ 7º</w:t>
      </w:r>
      <w:r w:rsidR="00B94BD7" w:rsidRPr="0097569C">
        <w:rPr>
          <w:rFonts w:cs="Arial"/>
          <w:szCs w:val="24"/>
        </w:rPr>
        <w:t xml:space="preserve"> </w:t>
      </w:r>
      <w:r w:rsidRPr="0097569C">
        <w:rPr>
          <w:rFonts w:cs="Arial"/>
          <w:szCs w:val="24"/>
        </w:rPr>
        <w:t>D</w:t>
      </w:r>
      <w:r w:rsidR="00994ADC" w:rsidRPr="0097569C">
        <w:rPr>
          <w:rFonts w:cs="Arial"/>
          <w:szCs w:val="24"/>
        </w:rPr>
        <w:t>O ART. 1</w:t>
      </w:r>
      <w:r w:rsidRPr="0097569C">
        <w:rPr>
          <w:rFonts w:cs="Arial"/>
          <w:szCs w:val="24"/>
        </w:rPr>
        <w:t>3</w:t>
      </w:r>
      <w:r w:rsidR="002D6770" w:rsidRPr="0097569C">
        <w:rPr>
          <w:rFonts w:cs="Arial"/>
          <w:szCs w:val="24"/>
        </w:rPr>
        <w:t xml:space="preserve"> DA LEI MUNICIPAL Nº 1</w:t>
      </w:r>
      <w:r w:rsidRPr="0097569C">
        <w:rPr>
          <w:rFonts w:cs="Arial"/>
          <w:szCs w:val="24"/>
        </w:rPr>
        <w:t>388</w:t>
      </w:r>
      <w:r w:rsidR="002D6770" w:rsidRPr="0097569C">
        <w:rPr>
          <w:rFonts w:cs="Arial"/>
          <w:szCs w:val="24"/>
        </w:rPr>
        <w:t>/20</w:t>
      </w:r>
      <w:r w:rsidRPr="0097569C">
        <w:rPr>
          <w:rFonts w:cs="Arial"/>
          <w:szCs w:val="24"/>
        </w:rPr>
        <w:t>05</w:t>
      </w:r>
      <w:r w:rsidR="002D6770" w:rsidRPr="0097569C">
        <w:rPr>
          <w:rFonts w:cs="Arial"/>
          <w:szCs w:val="24"/>
        </w:rPr>
        <w:t>, E DÁ OUTRAS PROVIDÊNCIAS.</w:t>
      </w:r>
    </w:p>
    <w:p w14:paraId="5D7520CF" w14:textId="77777777" w:rsidR="00BF27EF" w:rsidRPr="0097569C" w:rsidRDefault="00DA5D5E" w:rsidP="0097569C">
      <w:pPr>
        <w:tabs>
          <w:tab w:val="left" w:pos="7065"/>
        </w:tabs>
        <w:spacing w:line="360" w:lineRule="auto"/>
        <w:rPr>
          <w:rFonts w:ascii="Arial" w:hAnsi="Arial" w:cs="Arial"/>
          <w:i/>
          <w:lang w:val="pt-PT"/>
        </w:rPr>
      </w:pPr>
      <w:r w:rsidRPr="0097569C">
        <w:rPr>
          <w:rFonts w:ascii="Arial" w:hAnsi="Arial" w:cs="Arial"/>
          <w:i/>
          <w:lang w:val="pt-PT"/>
        </w:rPr>
        <w:tab/>
      </w:r>
    </w:p>
    <w:p w14:paraId="71789178" w14:textId="77777777" w:rsidR="00BF27EF" w:rsidRPr="0097569C" w:rsidRDefault="002D6770" w:rsidP="0097569C">
      <w:pPr>
        <w:spacing w:line="360" w:lineRule="auto"/>
        <w:ind w:firstLine="3060"/>
        <w:jc w:val="both"/>
        <w:rPr>
          <w:rFonts w:ascii="Arial" w:hAnsi="Arial" w:cs="Arial"/>
        </w:rPr>
      </w:pPr>
      <w:r w:rsidRPr="0097569C">
        <w:rPr>
          <w:rFonts w:ascii="Arial" w:hAnsi="Arial" w:cs="Arial"/>
        </w:rPr>
        <w:t>Art. 1º O Art. 1</w:t>
      </w:r>
      <w:r w:rsidR="00550DA8" w:rsidRPr="0097569C">
        <w:rPr>
          <w:rFonts w:ascii="Arial" w:hAnsi="Arial" w:cs="Arial"/>
        </w:rPr>
        <w:t>3</w:t>
      </w:r>
      <w:r w:rsidRPr="0097569C">
        <w:rPr>
          <w:rFonts w:ascii="Arial" w:hAnsi="Arial" w:cs="Arial"/>
        </w:rPr>
        <w:t xml:space="preserve"> da Lei Municipal nº 1</w:t>
      </w:r>
      <w:r w:rsidR="00550DA8" w:rsidRPr="0097569C">
        <w:rPr>
          <w:rFonts w:ascii="Arial" w:hAnsi="Arial" w:cs="Arial"/>
        </w:rPr>
        <w:t>388</w:t>
      </w:r>
      <w:r w:rsidR="00994ADC" w:rsidRPr="0097569C">
        <w:rPr>
          <w:rFonts w:ascii="Arial" w:hAnsi="Arial" w:cs="Arial"/>
        </w:rPr>
        <w:t>, de 2</w:t>
      </w:r>
      <w:r w:rsidR="00550DA8" w:rsidRPr="0097569C">
        <w:rPr>
          <w:rFonts w:ascii="Arial" w:hAnsi="Arial" w:cs="Arial"/>
        </w:rPr>
        <w:t>7 de junho</w:t>
      </w:r>
      <w:r w:rsidR="00994ADC" w:rsidRPr="0097569C">
        <w:rPr>
          <w:rFonts w:ascii="Arial" w:hAnsi="Arial" w:cs="Arial"/>
        </w:rPr>
        <w:t xml:space="preserve"> de 20</w:t>
      </w:r>
      <w:r w:rsidR="00550DA8" w:rsidRPr="0097569C">
        <w:rPr>
          <w:rFonts w:ascii="Arial" w:hAnsi="Arial" w:cs="Arial"/>
        </w:rPr>
        <w:t>05</w:t>
      </w:r>
      <w:r w:rsidRPr="0097569C">
        <w:rPr>
          <w:rFonts w:ascii="Arial" w:hAnsi="Arial" w:cs="Arial"/>
        </w:rPr>
        <w:t>, passa a ter a seguinte redação:</w:t>
      </w:r>
    </w:p>
    <w:p w14:paraId="3971947E" w14:textId="77777777" w:rsidR="002D6770" w:rsidRPr="0097569C" w:rsidRDefault="002D6770" w:rsidP="0097569C">
      <w:pPr>
        <w:spacing w:line="360" w:lineRule="auto"/>
        <w:ind w:firstLine="3060"/>
        <w:rPr>
          <w:rFonts w:ascii="Arial" w:hAnsi="Arial" w:cs="Arial"/>
        </w:rPr>
      </w:pPr>
    </w:p>
    <w:p w14:paraId="555A6ED4" w14:textId="77777777" w:rsidR="002D6770" w:rsidRPr="0097569C" w:rsidRDefault="002D6770" w:rsidP="0097569C">
      <w:pPr>
        <w:spacing w:line="360" w:lineRule="auto"/>
        <w:ind w:firstLine="3060"/>
        <w:rPr>
          <w:rFonts w:ascii="Arial" w:hAnsi="Arial" w:cs="Arial"/>
          <w:i/>
        </w:rPr>
      </w:pPr>
      <w:r w:rsidRPr="0097569C">
        <w:rPr>
          <w:rFonts w:ascii="Arial" w:hAnsi="Arial" w:cs="Arial"/>
        </w:rPr>
        <w:t>“</w:t>
      </w:r>
      <w:r w:rsidRPr="0097569C">
        <w:rPr>
          <w:rFonts w:ascii="Arial" w:hAnsi="Arial" w:cs="Arial"/>
          <w:i/>
        </w:rPr>
        <w:t xml:space="preserve"> </w:t>
      </w:r>
      <w:r w:rsidR="00550DA8" w:rsidRPr="0097569C">
        <w:rPr>
          <w:rFonts w:ascii="Arial" w:hAnsi="Arial" w:cs="Arial"/>
          <w:i/>
        </w:rPr>
        <w:t>Art. 13 C</w:t>
      </w:r>
      <w:r w:rsidRPr="0097569C">
        <w:rPr>
          <w:rFonts w:ascii="Arial" w:hAnsi="Arial" w:cs="Arial"/>
          <w:i/>
        </w:rPr>
        <w:t>onstituem recursos do RPPS</w:t>
      </w:r>
      <w:r w:rsidR="00664B22" w:rsidRPr="0097569C">
        <w:rPr>
          <w:rFonts w:ascii="Arial" w:hAnsi="Arial" w:cs="Arial"/>
          <w:i/>
        </w:rPr>
        <w:t>:</w:t>
      </w:r>
    </w:p>
    <w:p w14:paraId="095A98AE" w14:textId="77777777" w:rsidR="002D6770" w:rsidRPr="0097569C" w:rsidRDefault="002D6770" w:rsidP="0097569C">
      <w:pPr>
        <w:spacing w:line="360" w:lineRule="auto"/>
        <w:ind w:right="764" w:firstLine="3060"/>
        <w:rPr>
          <w:rFonts w:ascii="Arial" w:hAnsi="Arial" w:cs="Arial"/>
          <w:i/>
        </w:rPr>
      </w:pPr>
    </w:p>
    <w:p w14:paraId="73A000A2" w14:textId="77777777" w:rsidR="00942B40" w:rsidRPr="0097569C" w:rsidRDefault="00712C1E" w:rsidP="0097569C">
      <w:pPr>
        <w:spacing w:line="360" w:lineRule="auto"/>
        <w:ind w:right="-5" w:firstLine="2700"/>
        <w:jc w:val="both"/>
        <w:rPr>
          <w:rFonts w:ascii="Arial" w:hAnsi="Arial" w:cs="Arial"/>
          <w:i/>
        </w:rPr>
      </w:pPr>
      <w:r w:rsidRPr="0097569C">
        <w:rPr>
          <w:rFonts w:ascii="Arial" w:hAnsi="Arial" w:cs="Arial"/>
          <w:i/>
        </w:rPr>
        <w:t xml:space="preserve">     </w:t>
      </w:r>
      <w:r w:rsidR="00942B40" w:rsidRPr="0097569C">
        <w:rPr>
          <w:rFonts w:ascii="Arial" w:hAnsi="Arial" w:cs="Arial"/>
          <w:i/>
        </w:rPr>
        <w:t xml:space="preserve">I – a contribuição previdenciária, de caráter compulsório, dos servidores públicos ativos e em disponibilidade remunerada de qualquer dos Órgãos e Poderes do Município, incluídas suas autarquias e fundações, na razão de </w:t>
      </w:r>
      <w:r w:rsidR="00D06C8A" w:rsidRPr="0097569C">
        <w:rPr>
          <w:rFonts w:ascii="Arial" w:hAnsi="Arial" w:cs="Arial"/>
          <w:b/>
          <w:i/>
        </w:rPr>
        <w:t>14</w:t>
      </w:r>
      <w:r w:rsidR="001F4C47" w:rsidRPr="0097569C">
        <w:rPr>
          <w:rFonts w:ascii="Arial" w:hAnsi="Arial" w:cs="Arial"/>
          <w:b/>
          <w:i/>
        </w:rPr>
        <w:t>,00</w:t>
      </w:r>
      <w:r w:rsidR="00942B40" w:rsidRPr="0097569C">
        <w:rPr>
          <w:rFonts w:ascii="Arial" w:hAnsi="Arial" w:cs="Arial"/>
          <w:b/>
          <w:i/>
        </w:rPr>
        <w:t>%</w:t>
      </w:r>
      <w:r w:rsidR="00942B40" w:rsidRPr="0097569C">
        <w:rPr>
          <w:rFonts w:ascii="Arial" w:hAnsi="Arial" w:cs="Arial"/>
          <w:i/>
        </w:rPr>
        <w:t>, incidente sobre a totalidade</w:t>
      </w:r>
      <w:r w:rsidR="00016B53" w:rsidRPr="0097569C">
        <w:rPr>
          <w:rFonts w:ascii="Arial" w:hAnsi="Arial" w:cs="Arial"/>
          <w:i/>
        </w:rPr>
        <w:t xml:space="preserve"> da remuneração de contribuição, com aplicação a partir de janeiro de </w:t>
      </w:r>
      <w:r w:rsidR="00016B53" w:rsidRPr="0097569C">
        <w:rPr>
          <w:rFonts w:ascii="Arial" w:hAnsi="Arial" w:cs="Arial"/>
          <w:b/>
          <w:i/>
        </w:rPr>
        <w:t>202</w:t>
      </w:r>
      <w:r w:rsidR="00BB62C6" w:rsidRPr="0097569C">
        <w:rPr>
          <w:rFonts w:ascii="Arial" w:hAnsi="Arial" w:cs="Arial"/>
          <w:b/>
          <w:i/>
        </w:rPr>
        <w:t>4</w:t>
      </w:r>
      <w:r w:rsidR="00016B53" w:rsidRPr="0097569C">
        <w:rPr>
          <w:rFonts w:ascii="Arial" w:hAnsi="Arial" w:cs="Arial"/>
          <w:i/>
        </w:rPr>
        <w:t>.</w:t>
      </w:r>
    </w:p>
    <w:p w14:paraId="5C45343F" w14:textId="77777777" w:rsidR="00942B40" w:rsidRPr="0097569C" w:rsidRDefault="00942B40" w:rsidP="0097569C">
      <w:pPr>
        <w:pStyle w:val="NormalWeb"/>
        <w:spacing w:before="0" w:beforeAutospacing="0" w:after="0" w:afterAutospacing="0" w:line="360" w:lineRule="auto"/>
        <w:ind w:right="-5" w:firstLine="2700"/>
        <w:jc w:val="both"/>
        <w:rPr>
          <w:rFonts w:ascii="Arial" w:hAnsi="Arial" w:cs="Arial"/>
          <w:i/>
        </w:rPr>
      </w:pPr>
    </w:p>
    <w:p w14:paraId="65F23637" w14:textId="77777777" w:rsidR="00EA7452" w:rsidRPr="0097569C" w:rsidRDefault="00727DE5" w:rsidP="0097569C">
      <w:pPr>
        <w:tabs>
          <w:tab w:val="left" w:pos="1080"/>
        </w:tabs>
        <w:spacing w:line="360" w:lineRule="auto"/>
        <w:ind w:right="-5" w:firstLine="2700"/>
        <w:jc w:val="both"/>
        <w:rPr>
          <w:rFonts w:ascii="Arial" w:hAnsi="Arial" w:cs="Arial"/>
          <w:i/>
        </w:rPr>
      </w:pPr>
      <w:r w:rsidRPr="0097569C">
        <w:rPr>
          <w:rFonts w:ascii="Arial" w:hAnsi="Arial" w:cs="Arial"/>
          <w:i/>
        </w:rPr>
        <w:t xml:space="preserve">  </w:t>
      </w:r>
      <w:r w:rsidR="00424787" w:rsidRPr="0097569C">
        <w:rPr>
          <w:rFonts w:ascii="Arial" w:hAnsi="Arial" w:cs="Arial"/>
          <w:i/>
        </w:rPr>
        <w:t xml:space="preserve">  </w:t>
      </w:r>
      <w:r w:rsidR="00942B40" w:rsidRPr="0097569C">
        <w:rPr>
          <w:rFonts w:ascii="Arial" w:hAnsi="Arial" w:cs="Arial"/>
          <w:i/>
        </w:rPr>
        <w:t xml:space="preserve">II – a contribuição previdenciária, de caráter compulsório, dos servidores públicos inativos e pensionistas de qualquer dos Órgãos e Poderes do Município, incluídas suas autarquias e fundações, na razão de </w:t>
      </w:r>
      <w:r w:rsidR="00D06C8A" w:rsidRPr="0097569C">
        <w:rPr>
          <w:rFonts w:ascii="Arial" w:hAnsi="Arial" w:cs="Arial"/>
          <w:b/>
          <w:i/>
        </w:rPr>
        <w:t>14</w:t>
      </w:r>
      <w:r w:rsidR="001A707D" w:rsidRPr="0097569C">
        <w:rPr>
          <w:rFonts w:ascii="Arial" w:hAnsi="Arial" w:cs="Arial"/>
          <w:b/>
          <w:i/>
        </w:rPr>
        <w:t>,</w:t>
      </w:r>
      <w:r w:rsidR="001F4C47" w:rsidRPr="0097569C">
        <w:rPr>
          <w:rFonts w:ascii="Arial" w:hAnsi="Arial" w:cs="Arial"/>
          <w:b/>
          <w:i/>
        </w:rPr>
        <w:t>00</w:t>
      </w:r>
      <w:r w:rsidR="00942B40" w:rsidRPr="0097569C">
        <w:rPr>
          <w:rFonts w:ascii="Arial" w:hAnsi="Arial" w:cs="Arial"/>
          <w:b/>
          <w:i/>
        </w:rPr>
        <w:t>%</w:t>
      </w:r>
      <w:r w:rsidR="001A707D" w:rsidRPr="0097569C">
        <w:rPr>
          <w:rFonts w:ascii="Arial" w:hAnsi="Arial" w:cs="Arial"/>
          <w:i/>
        </w:rPr>
        <w:t>,</w:t>
      </w:r>
      <w:r w:rsidR="00016B53" w:rsidRPr="0097569C">
        <w:rPr>
          <w:rFonts w:ascii="Arial" w:hAnsi="Arial" w:cs="Arial"/>
          <w:i/>
        </w:rPr>
        <w:t xml:space="preserve"> a partir de janeiro de </w:t>
      </w:r>
      <w:r w:rsidR="00BB62C6" w:rsidRPr="0097569C">
        <w:rPr>
          <w:rFonts w:ascii="Arial" w:hAnsi="Arial" w:cs="Arial"/>
          <w:b/>
          <w:i/>
        </w:rPr>
        <w:t>2023</w:t>
      </w:r>
      <w:r w:rsidR="00016B53" w:rsidRPr="0097569C">
        <w:rPr>
          <w:rFonts w:ascii="Arial" w:hAnsi="Arial" w:cs="Arial"/>
          <w:b/>
          <w:i/>
        </w:rPr>
        <w:t>,</w:t>
      </w:r>
      <w:r w:rsidR="00942B40" w:rsidRPr="0097569C">
        <w:rPr>
          <w:rFonts w:ascii="Arial" w:hAnsi="Arial" w:cs="Arial"/>
          <w:i/>
        </w:rPr>
        <w:t xml:space="preserve">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limite.</w:t>
      </w:r>
    </w:p>
    <w:p w14:paraId="1816DA50" w14:textId="77777777" w:rsidR="00942B40" w:rsidRPr="0097569C" w:rsidRDefault="00727DE5" w:rsidP="0097569C">
      <w:pPr>
        <w:pStyle w:val="NormalWeb"/>
        <w:tabs>
          <w:tab w:val="left" w:pos="360"/>
        </w:tabs>
        <w:spacing w:line="360" w:lineRule="auto"/>
        <w:ind w:right="-5" w:firstLine="2700"/>
        <w:jc w:val="both"/>
        <w:rPr>
          <w:rFonts w:ascii="Arial" w:hAnsi="Arial" w:cs="Arial"/>
          <w:i/>
        </w:rPr>
      </w:pPr>
      <w:r w:rsidRPr="0097569C">
        <w:rPr>
          <w:rFonts w:ascii="Arial" w:hAnsi="Arial" w:cs="Arial"/>
          <w:i/>
        </w:rPr>
        <w:t xml:space="preserve">  </w:t>
      </w:r>
      <w:r w:rsidR="00942B40" w:rsidRPr="0097569C">
        <w:rPr>
          <w:rFonts w:ascii="Arial" w:hAnsi="Arial" w:cs="Arial"/>
          <w:i/>
        </w:rPr>
        <w:t xml:space="preserve">III – a contribuição previdenciária, de caráter compulsório, de todos os Órgãos e Poderes do Município, incluídas suas autarquias e fundações, na razão de </w:t>
      </w:r>
      <w:r w:rsidR="00BF4D48" w:rsidRPr="0097569C">
        <w:rPr>
          <w:rFonts w:ascii="Arial" w:hAnsi="Arial" w:cs="Arial"/>
          <w:b/>
          <w:i/>
        </w:rPr>
        <w:t>14,00</w:t>
      </w:r>
      <w:r w:rsidR="00DE0FA4" w:rsidRPr="0097569C">
        <w:rPr>
          <w:rFonts w:ascii="Arial" w:hAnsi="Arial" w:cs="Arial"/>
          <w:b/>
          <w:i/>
        </w:rPr>
        <w:t>%</w:t>
      </w:r>
      <w:r w:rsidR="006C0559" w:rsidRPr="0097569C">
        <w:rPr>
          <w:rFonts w:ascii="Arial" w:hAnsi="Arial" w:cs="Arial"/>
          <w:b/>
          <w:i/>
        </w:rPr>
        <w:t>,</w:t>
      </w:r>
      <w:r w:rsidR="00942B40" w:rsidRPr="0097569C">
        <w:rPr>
          <w:rFonts w:ascii="Arial" w:hAnsi="Arial" w:cs="Arial"/>
          <w:i/>
        </w:rPr>
        <w:t xml:space="preserve"> a título de alíquota normal, incidente sobre a totalidade da remuneração de contribuição dos servidores ativos, em disponibilidade remunerada, inativos e pensionistas, nos termos dos incisos I e II</w:t>
      </w:r>
      <w:r w:rsidR="00BF4D48" w:rsidRPr="0097569C">
        <w:rPr>
          <w:rFonts w:ascii="Arial" w:hAnsi="Arial" w:cs="Arial"/>
          <w:i/>
        </w:rPr>
        <w:t xml:space="preserve"> e de </w:t>
      </w:r>
      <w:r w:rsidR="00BF4D48" w:rsidRPr="0097569C">
        <w:rPr>
          <w:rFonts w:ascii="Arial" w:hAnsi="Arial" w:cs="Arial"/>
          <w:b/>
          <w:i/>
        </w:rPr>
        <w:t xml:space="preserve">2,00% </w:t>
      </w:r>
      <w:r w:rsidR="00BF4D48" w:rsidRPr="0097569C">
        <w:rPr>
          <w:rFonts w:ascii="Arial" w:hAnsi="Arial" w:cs="Arial"/>
          <w:i/>
        </w:rPr>
        <w:t xml:space="preserve">a título de taxa de </w:t>
      </w:r>
      <w:r w:rsidR="00BF4D48" w:rsidRPr="0097569C">
        <w:rPr>
          <w:rFonts w:ascii="Arial" w:hAnsi="Arial" w:cs="Arial"/>
          <w:i/>
        </w:rPr>
        <w:lastRenderedPageBreak/>
        <w:t>administração incidente sobre a totalidade da remuneração de contribuição dos servidores ativos, em disponibilidade financeira,</w:t>
      </w:r>
      <w:r w:rsidR="003C2A2F" w:rsidRPr="0097569C">
        <w:rPr>
          <w:rFonts w:ascii="Arial" w:hAnsi="Arial" w:cs="Arial"/>
          <w:i/>
        </w:rPr>
        <w:t xml:space="preserve"> com aplic</w:t>
      </w:r>
      <w:r w:rsidR="00C77B29" w:rsidRPr="0097569C">
        <w:rPr>
          <w:rFonts w:ascii="Arial" w:hAnsi="Arial" w:cs="Arial"/>
          <w:i/>
        </w:rPr>
        <w:t xml:space="preserve">ação a partir </w:t>
      </w:r>
      <w:r w:rsidR="00E6082A" w:rsidRPr="0097569C">
        <w:rPr>
          <w:rFonts w:ascii="Arial" w:hAnsi="Arial" w:cs="Arial"/>
          <w:i/>
        </w:rPr>
        <w:t>de</w:t>
      </w:r>
      <w:r w:rsidR="00C77B29" w:rsidRPr="0097569C">
        <w:rPr>
          <w:rFonts w:ascii="Arial" w:hAnsi="Arial" w:cs="Arial"/>
          <w:b/>
          <w:i/>
        </w:rPr>
        <w:t xml:space="preserve"> </w:t>
      </w:r>
      <w:r w:rsidR="00C77B29" w:rsidRPr="0097569C">
        <w:rPr>
          <w:rFonts w:ascii="Arial" w:hAnsi="Arial" w:cs="Arial"/>
          <w:i/>
        </w:rPr>
        <w:t>janeiro de</w:t>
      </w:r>
      <w:r w:rsidR="00C77B29" w:rsidRPr="0097569C">
        <w:rPr>
          <w:rFonts w:ascii="Arial" w:hAnsi="Arial" w:cs="Arial"/>
          <w:b/>
          <w:i/>
        </w:rPr>
        <w:t xml:space="preserve"> </w:t>
      </w:r>
      <w:r w:rsidR="00BB62C6" w:rsidRPr="0097569C">
        <w:rPr>
          <w:rFonts w:ascii="Arial" w:hAnsi="Arial" w:cs="Arial"/>
          <w:b/>
          <w:i/>
        </w:rPr>
        <w:t>2024</w:t>
      </w:r>
      <w:r w:rsidR="001240A8" w:rsidRPr="0097569C">
        <w:rPr>
          <w:rFonts w:ascii="Arial" w:hAnsi="Arial" w:cs="Arial"/>
          <w:b/>
          <w:i/>
        </w:rPr>
        <w:t>.</w:t>
      </w:r>
    </w:p>
    <w:p w14:paraId="3FC1EBFB" w14:textId="77777777" w:rsidR="00AA0C9D" w:rsidRPr="0097569C" w:rsidRDefault="00712C1E" w:rsidP="0097569C">
      <w:pPr>
        <w:spacing w:line="360" w:lineRule="auto"/>
        <w:ind w:right="-5" w:firstLine="2700"/>
        <w:jc w:val="both"/>
        <w:rPr>
          <w:rFonts w:ascii="Arial" w:hAnsi="Arial" w:cs="Arial"/>
          <w:b/>
          <w:i/>
          <w:spacing w:val="10"/>
        </w:rPr>
      </w:pPr>
      <w:r w:rsidRPr="0097569C">
        <w:rPr>
          <w:rFonts w:ascii="Arial" w:hAnsi="Arial" w:cs="Arial"/>
          <w:i/>
          <w:spacing w:val="10"/>
        </w:rPr>
        <w:t xml:space="preserve"> </w:t>
      </w:r>
      <w:r w:rsidR="00B41402" w:rsidRPr="0097569C">
        <w:rPr>
          <w:rFonts w:ascii="Arial" w:hAnsi="Arial" w:cs="Arial"/>
        </w:rPr>
        <w:t>̕§ 7º</w:t>
      </w:r>
      <w:r w:rsidR="008A0AC6" w:rsidRPr="0097569C">
        <w:rPr>
          <w:rFonts w:ascii="Arial" w:hAnsi="Arial" w:cs="Arial"/>
        </w:rPr>
        <w:t xml:space="preserve"> - </w:t>
      </w:r>
      <w:r w:rsidR="006C0559" w:rsidRPr="0097569C">
        <w:rPr>
          <w:rFonts w:ascii="Arial" w:hAnsi="Arial" w:cs="Arial"/>
          <w:i/>
          <w:spacing w:val="10"/>
        </w:rPr>
        <w:t>a</w:t>
      </w:r>
      <w:r w:rsidR="00AA0C9D" w:rsidRPr="0097569C">
        <w:rPr>
          <w:rFonts w:ascii="Arial" w:hAnsi="Arial" w:cs="Arial"/>
          <w:i/>
          <w:spacing w:val="10"/>
        </w:rPr>
        <w:t>dicionalmente à contribuição</w:t>
      </w:r>
      <w:r w:rsidR="00AA0C9D" w:rsidRPr="0097569C">
        <w:rPr>
          <w:rFonts w:ascii="Arial" w:hAnsi="Arial" w:cs="Arial"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>previdenciária patronal prevista no inciso III, todos os órgãos e poderes do Município, incluindo suas autarquias e fundações, a título de recuperação</w:t>
      </w:r>
      <w:r w:rsidR="00424787"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>do</w:t>
      </w:r>
      <w:r w:rsidR="00F56531"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 xml:space="preserve"> passivo</w:t>
      </w:r>
      <w:r w:rsidR="00F56531"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 xml:space="preserve"> atuarial </w:t>
      </w:r>
      <w:r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>e financeiro</w:t>
      </w:r>
      <w:r w:rsidR="00F56531"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 xml:space="preserve"> contribuirão</w:t>
      </w:r>
      <w:r w:rsidRPr="0097569C">
        <w:rPr>
          <w:rFonts w:ascii="Arial" w:hAnsi="Arial" w:cs="Arial"/>
          <w:i/>
          <w:spacing w:val="10"/>
        </w:rPr>
        <w:t xml:space="preserve">   </w:t>
      </w:r>
      <w:r w:rsidR="00AA0C9D" w:rsidRPr="0097569C">
        <w:rPr>
          <w:rFonts w:ascii="Arial" w:hAnsi="Arial" w:cs="Arial"/>
          <w:i/>
          <w:spacing w:val="10"/>
        </w:rPr>
        <w:t xml:space="preserve"> com</w:t>
      </w:r>
      <w:r w:rsidR="00F56531" w:rsidRPr="0097569C">
        <w:rPr>
          <w:rFonts w:ascii="Arial" w:hAnsi="Arial" w:cs="Arial"/>
          <w:i/>
          <w:spacing w:val="10"/>
        </w:rPr>
        <w:t xml:space="preserve"> </w:t>
      </w:r>
      <w:r w:rsidR="00AA0C9D" w:rsidRPr="0097569C">
        <w:rPr>
          <w:rFonts w:ascii="Arial" w:hAnsi="Arial" w:cs="Arial"/>
          <w:i/>
          <w:spacing w:val="10"/>
        </w:rPr>
        <w:t xml:space="preserve">alíquotas incidentes sobre a totalidade da remuneração de contribuição dos servidores ativos, inativos e pensionistas nos termos do inciso I e II, </w:t>
      </w:r>
      <w:r w:rsidR="001240A8" w:rsidRPr="0097569C">
        <w:rPr>
          <w:rFonts w:ascii="Arial" w:hAnsi="Arial" w:cs="Arial"/>
          <w:b/>
          <w:i/>
          <w:spacing w:val="10"/>
        </w:rPr>
        <w:t>na razão</w:t>
      </w:r>
      <w:r w:rsidR="001D5C0E" w:rsidRPr="0097569C">
        <w:rPr>
          <w:rFonts w:ascii="Arial" w:hAnsi="Arial" w:cs="Arial"/>
          <w:b/>
          <w:i/>
          <w:spacing w:val="10"/>
        </w:rPr>
        <w:t xml:space="preserve"> de </w:t>
      </w:r>
      <w:r w:rsidR="00BB62C6" w:rsidRPr="0097569C">
        <w:rPr>
          <w:rFonts w:ascii="Arial" w:hAnsi="Arial" w:cs="Arial"/>
          <w:b/>
          <w:i/>
          <w:spacing w:val="10"/>
        </w:rPr>
        <w:t>33,97</w:t>
      </w:r>
      <w:r w:rsidR="001D5C0E" w:rsidRPr="0097569C">
        <w:rPr>
          <w:rFonts w:ascii="Arial" w:hAnsi="Arial" w:cs="Arial"/>
          <w:b/>
          <w:i/>
          <w:spacing w:val="10"/>
        </w:rPr>
        <w:t>%</w:t>
      </w:r>
      <w:r w:rsidR="00E252A5" w:rsidRPr="0097569C">
        <w:rPr>
          <w:rFonts w:ascii="Arial" w:hAnsi="Arial" w:cs="Arial"/>
          <w:b/>
          <w:i/>
          <w:spacing w:val="10"/>
        </w:rPr>
        <w:t xml:space="preserve"> </w:t>
      </w:r>
      <w:r w:rsidR="00DD1DB7" w:rsidRPr="0097569C">
        <w:rPr>
          <w:rFonts w:ascii="Arial" w:hAnsi="Arial" w:cs="Arial"/>
          <w:b/>
          <w:i/>
          <w:spacing w:val="10"/>
        </w:rPr>
        <w:t>no</w:t>
      </w:r>
      <w:r w:rsidR="00C77B29" w:rsidRPr="0097569C">
        <w:rPr>
          <w:rFonts w:ascii="Arial" w:hAnsi="Arial" w:cs="Arial"/>
          <w:b/>
          <w:i/>
          <w:spacing w:val="10"/>
        </w:rPr>
        <w:t xml:space="preserve"> </w:t>
      </w:r>
      <w:r w:rsidR="00C46307" w:rsidRPr="0097569C">
        <w:rPr>
          <w:rFonts w:ascii="Arial" w:hAnsi="Arial" w:cs="Arial"/>
          <w:b/>
          <w:i/>
          <w:spacing w:val="10"/>
        </w:rPr>
        <w:t xml:space="preserve"> exercício </w:t>
      </w:r>
      <w:r w:rsidR="00C31757" w:rsidRPr="0097569C">
        <w:rPr>
          <w:rFonts w:ascii="Arial" w:hAnsi="Arial" w:cs="Arial"/>
          <w:b/>
          <w:i/>
          <w:spacing w:val="10"/>
        </w:rPr>
        <w:t>de</w:t>
      </w:r>
      <w:r w:rsidR="001D5C0E" w:rsidRPr="0097569C">
        <w:rPr>
          <w:rFonts w:ascii="Arial" w:hAnsi="Arial" w:cs="Arial"/>
          <w:b/>
          <w:i/>
          <w:spacing w:val="10"/>
        </w:rPr>
        <w:t xml:space="preserve"> 20</w:t>
      </w:r>
      <w:r w:rsidR="0020724C" w:rsidRPr="0097569C">
        <w:rPr>
          <w:rFonts w:ascii="Arial" w:hAnsi="Arial" w:cs="Arial"/>
          <w:b/>
          <w:i/>
          <w:spacing w:val="10"/>
        </w:rPr>
        <w:t>2</w:t>
      </w:r>
      <w:r w:rsidR="00BB62C6" w:rsidRPr="0097569C">
        <w:rPr>
          <w:rFonts w:ascii="Arial" w:hAnsi="Arial" w:cs="Arial"/>
          <w:b/>
          <w:i/>
          <w:spacing w:val="10"/>
        </w:rPr>
        <w:t>4</w:t>
      </w:r>
      <w:r w:rsidR="00C77B29" w:rsidRPr="0097569C">
        <w:rPr>
          <w:rFonts w:ascii="Arial" w:hAnsi="Arial" w:cs="Arial"/>
          <w:b/>
          <w:i/>
          <w:spacing w:val="10"/>
        </w:rPr>
        <w:t>;</w:t>
      </w:r>
      <w:r w:rsidR="001D5C0E" w:rsidRPr="0097569C">
        <w:rPr>
          <w:rFonts w:ascii="Arial" w:hAnsi="Arial" w:cs="Arial"/>
          <w:b/>
          <w:i/>
          <w:spacing w:val="10"/>
        </w:rPr>
        <w:t xml:space="preserve"> de </w:t>
      </w:r>
      <w:r w:rsidR="001218BE" w:rsidRPr="0097569C">
        <w:rPr>
          <w:rFonts w:ascii="Arial" w:hAnsi="Arial" w:cs="Arial"/>
          <w:b/>
          <w:i/>
          <w:spacing w:val="10"/>
        </w:rPr>
        <w:t>35,93</w:t>
      </w:r>
      <w:r w:rsidR="001D5C0E" w:rsidRPr="0097569C">
        <w:rPr>
          <w:rFonts w:ascii="Arial" w:hAnsi="Arial" w:cs="Arial"/>
          <w:b/>
          <w:i/>
          <w:spacing w:val="10"/>
        </w:rPr>
        <w:t>%</w:t>
      </w:r>
      <w:r w:rsidR="001F4C47" w:rsidRPr="0097569C">
        <w:rPr>
          <w:rFonts w:ascii="Arial" w:hAnsi="Arial" w:cs="Arial"/>
          <w:b/>
          <w:i/>
          <w:spacing w:val="10"/>
        </w:rPr>
        <w:t xml:space="preserve"> de janeiro de 2025</w:t>
      </w:r>
      <w:r w:rsidR="00C36249" w:rsidRPr="0097569C">
        <w:rPr>
          <w:rFonts w:ascii="Arial" w:hAnsi="Arial" w:cs="Arial"/>
          <w:b/>
          <w:i/>
          <w:spacing w:val="10"/>
        </w:rPr>
        <w:t xml:space="preserve"> a dezembro de 20</w:t>
      </w:r>
      <w:r w:rsidR="001218BE" w:rsidRPr="0097569C">
        <w:rPr>
          <w:rFonts w:ascii="Arial" w:hAnsi="Arial" w:cs="Arial"/>
          <w:b/>
          <w:i/>
          <w:spacing w:val="10"/>
        </w:rPr>
        <w:t>3</w:t>
      </w:r>
      <w:r w:rsidR="001F4C47" w:rsidRPr="0097569C">
        <w:rPr>
          <w:rFonts w:ascii="Arial" w:hAnsi="Arial" w:cs="Arial"/>
          <w:b/>
          <w:i/>
          <w:spacing w:val="10"/>
        </w:rPr>
        <w:t>5</w:t>
      </w:r>
      <w:r w:rsidR="00665056" w:rsidRPr="0097569C">
        <w:rPr>
          <w:rFonts w:ascii="Arial" w:hAnsi="Arial" w:cs="Arial"/>
          <w:b/>
          <w:i/>
          <w:spacing w:val="10"/>
        </w:rPr>
        <w:t>%</w:t>
      </w:r>
      <w:r w:rsidR="001218BE" w:rsidRPr="0097569C">
        <w:rPr>
          <w:rFonts w:ascii="Arial" w:hAnsi="Arial" w:cs="Arial"/>
          <w:b/>
          <w:i/>
          <w:spacing w:val="10"/>
        </w:rPr>
        <w:t>,  de 35,94% de janeiro de 2036 a dezembro de 2055%  e de 35,96</w:t>
      </w:r>
      <w:r w:rsidR="00DC5CA9" w:rsidRPr="0097569C">
        <w:rPr>
          <w:rFonts w:ascii="Arial" w:hAnsi="Arial" w:cs="Arial"/>
          <w:b/>
          <w:i/>
          <w:spacing w:val="10"/>
        </w:rPr>
        <w:t>%</w:t>
      </w:r>
      <w:r w:rsidR="00C36249" w:rsidRPr="0097569C">
        <w:rPr>
          <w:rFonts w:ascii="Arial" w:hAnsi="Arial" w:cs="Arial"/>
          <w:b/>
          <w:i/>
          <w:spacing w:val="10"/>
        </w:rPr>
        <w:t xml:space="preserve"> </w:t>
      </w:r>
      <w:r w:rsidR="001F4C47" w:rsidRPr="0097569C">
        <w:rPr>
          <w:rFonts w:ascii="Arial" w:hAnsi="Arial" w:cs="Arial"/>
          <w:b/>
          <w:i/>
          <w:spacing w:val="10"/>
        </w:rPr>
        <w:t xml:space="preserve">no exercício </w:t>
      </w:r>
      <w:r w:rsidR="00C36249" w:rsidRPr="0097569C">
        <w:rPr>
          <w:rFonts w:ascii="Arial" w:hAnsi="Arial" w:cs="Arial"/>
          <w:b/>
          <w:i/>
          <w:spacing w:val="10"/>
        </w:rPr>
        <w:t xml:space="preserve">de </w:t>
      </w:r>
      <w:r w:rsidR="001F4C47" w:rsidRPr="0097569C">
        <w:rPr>
          <w:rFonts w:ascii="Arial" w:hAnsi="Arial" w:cs="Arial"/>
          <w:b/>
          <w:i/>
          <w:spacing w:val="10"/>
        </w:rPr>
        <w:t>2056</w:t>
      </w:r>
      <w:r w:rsidR="001D5C0E" w:rsidRPr="0097569C">
        <w:rPr>
          <w:rFonts w:ascii="Arial" w:hAnsi="Arial" w:cs="Arial"/>
          <w:b/>
          <w:i/>
          <w:spacing w:val="10"/>
        </w:rPr>
        <w:t>.</w:t>
      </w:r>
    </w:p>
    <w:p w14:paraId="0D86C983" w14:textId="77777777" w:rsidR="00126CEC" w:rsidRPr="0097569C" w:rsidRDefault="00126CEC" w:rsidP="0097569C">
      <w:pPr>
        <w:pStyle w:val="Recuodecorpodetexto"/>
        <w:spacing w:line="360" w:lineRule="auto"/>
        <w:ind w:right="-5" w:hanging="360"/>
        <w:rPr>
          <w:rFonts w:cs="Arial"/>
          <w:i/>
          <w:color w:val="0000FF"/>
          <w:szCs w:val="24"/>
          <w:lang w:val="pt-BR"/>
        </w:rPr>
      </w:pPr>
    </w:p>
    <w:p w14:paraId="06ED6B74" w14:textId="77777777" w:rsidR="00896D3C" w:rsidRPr="0097569C" w:rsidRDefault="00896D3C" w:rsidP="0097569C">
      <w:pPr>
        <w:tabs>
          <w:tab w:val="left" w:pos="9000"/>
        </w:tabs>
        <w:spacing w:line="360" w:lineRule="auto"/>
        <w:ind w:right="-5" w:firstLine="3060"/>
        <w:jc w:val="both"/>
        <w:rPr>
          <w:rFonts w:ascii="Arial" w:hAnsi="Arial" w:cs="Arial"/>
          <w:color w:val="000000"/>
        </w:rPr>
      </w:pPr>
      <w:r w:rsidRPr="0097569C">
        <w:rPr>
          <w:rFonts w:ascii="Arial" w:hAnsi="Arial" w:cs="Arial"/>
          <w:color w:val="000000"/>
        </w:rPr>
        <w:t xml:space="preserve">Art. 2º Esta Lei entra </w:t>
      </w:r>
      <w:r w:rsidR="00F56531" w:rsidRPr="0097569C">
        <w:rPr>
          <w:rFonts w:ascii="Arial" w:hAnsi="Arial" w:cs="Arial"/>
          <w:color w:val="000000"/>
        </w:rPr>
        <w:t xml:space="preserve">em vigor na data de sua publicação, com seus efeitos incidindo sobre a competência de janeiro </w:t>
      </w:r>
      <w:r w:rsidR="00A97634" w:rsidRPr="0097569C">
        <w:rPr>
          <w:rFonts w:ascii="Arial" w:hAnsi="Arial" w:cs="Arial"/>
          <w:color w:val="000000"/>
        </w:rPr>
        <w:t>de 2024, revogando</w:t>
      </w:r>
      <w:r w:rsidR="006F5913" w:rsidRPr="0097569C">
        <w:rPr>
          <w:rFonts w:ascii="Arial" w:hAnsi="Arial" w:cs="Arial"/>
          <w:color w:val="000000"/>
        </w:rPr>
        <w:t>-se a Lei Municipal nº 2729/2022</w:t>
      </w:r>
      <w:r w:rsidR="00550DA8" w:rsidRPr="0097569C">
        <w:rPr>
          <w:rFonts w:ascii="Arial" w:hAnsi="Arial" w:cs="Arial"/>
          <w:color w:val="000000"/>
        </w:rPr>
        <w:t>.</w:t>
      </w:r>
    </w:p>
    <w:p w14:paraId="5D3FF1D8" w14:textId="77777777" w:rsidR="00F56531" w:rsidRPr="0097569C" w:rsidRDefault="00F56531" w:rsidP="0097569C">
      <w:pPr>
        <w:tabs>
          <w:tab w:val="left" w:pos="9000"/>
        </w:tabs>
        <w:spacing w:line="360" w:lineRule="auto"/>
        <w:ind w:right="-5" w:firstLine="3060"/>
        <w:jc w:val="both"/>
        <w:rPr>
          <w:rFonts w:ascii="Arial" w:hAnsi="Arial" w:cs="Arial"/>
        </w:rPr>
      </w:pPr>
    </w:p>
    <w:p w14:paraId="792DC7DA" w14:textId="77777777" w:rsidR="00104EE4" w:rsidRPr="0097569C" w:rsidRDefault="00104EE4" w:rsidP="0097569C">
      <w:pPr>
        <w:tabs>
          <w:tab w:val="left" w:pos="9000"/>
        </w:tabs>
        <w:spacing w:line="360" w:lineRule="auto"/>
        <w:ind w:right="-5" w:firstLine="3060"/>
        <w:jc w:val="both"/>
        <w:rPr>
          <w:rFonts w:ascii="Arial" w:hAnsi="Arial" w:cs="Arial"/>
        </w:rPr>
      </w:pPr>
    </w:p>
    <w:p w14:paraId="6C58F4F9" w14:textId="77777777" w:rsidR="00896D3C" w:rsidRPr="0097569C" w:rsidRDefault="00896D3C" w:rsidP="0097569C">
      <w:pPr>
        <w:spacing w:line="360" w:lineRule="auto"/>
        <w:ind w:right="-496" w:firstLine="3060"/>
        <w:rPr>
          <w:rFonts w:ascii="Arial" w:hAnsi="Arial" w:cs="Arial"/>
        </w:rPr>
      </w:pPr>
      <w:r w:rsidRPr="0097569C">
        <w:rPr>
          <w:rFonts w:ascii="Arial" w:hAnsi="Arial" w:cs="Arial"/>
        </w:rPr>
        <w:t>Sal</w:t>
      </w:r>
      <w:r w:rsidR="003129F3" w:rsidRPr="0097569C">
        <w:rPr>
          <w:rFonts w:ascii="Arial" w:hAnsi="Arial" w:cs="Arial"/>
        </w:rPr>
        <w:t xml:space="preserve">to do Jacuí,5 </w:t>
      </w:r>
      <w:r w:rsidR="006F5913" w:rsidRPr="0097569C">
        <w:rPr>
          <w:rFonts w:ascii="Arial" w:hAnsi="Arial" w:cs="Arial"/>
        </w:rPr>
        <w:t xml:space="preserve">de </w:t>
      </w:r>
      <w:r w:rsidR="003129F3" w:rsidRPr="0097569C">
        <w:rPr>
          <w:rFonts w:ascii="Arial" w:hAnsi="Arial" w:cs="Arial"/>
        </w:rPr>
        <w:t xml:space="preserve">Maio </w:t>
      </w:r>
      <w:r w:rsidR="00FE2751" w:rsidRPr="0097569C">
        <w:rPr>
          <w:rFonts w:ascii="Arial" w:hAnsi="Arial" w:cs="Arial"/>
        </w:rPr>
        <w:t>de 202</w:t>
      </w:r>
      <w:r w:rsidR="006F5913" w:rsidRPr="0097569C">
        <w:rPr>
          <w:rFonts w:ascii="Arial" w:hAnsi="Arial" w:cs="Arial"/>
        </w:rPr>
        <w:t>3</w:t>
      </w:r>
      <w:r w:rsidRPr="0097569C">
        <w:rPr>
          <w:rFonts w:ascii="Arial" w:hAnsi="Arial" w:cs="Arial"/>
        </w:rPr>
        <w:t>.</w:t>
      </w:r>
    </w:p>
    <w:p w14:paraId="2BBADB2F" w14:textId="77777777" w:rsidR="00896D3C" w:rsidRPr="0097569C" w:rsidRDefault="00896D3C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3A77751D" w14:textId="77777777" w:rsidR="00896D3C" w:rsidRPr="0097569C" w:rsidRDefault="00896D3C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13D4A79D" w14:textId="77777777" w:rsidR="00896D3C" w:rsidRPr="0097569C" w:rsidRDefault="00896D3C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602EEFD9" w14:textId="77777777" w:rsidR="00896D3C" w:rsidRPr="0097569C" w:rsidRDefault="00765BFC" w:rsidP="0097569C">
      <w:pPr>
        <w:spacing w:line="360" w:lineRule="auto"/>
        <w:ind w:right="-5" w:firstLine="3060"/>
        <w:rPr>
          <w:rFonts w:ascii="Arial" w:hAnsi="Arial" w:cs="Arial"/>
        </w:rPr>
      </w:pPr>
      <w:r w:rsidRPr="0097569C">
        <w:rPr>
          <w:rFonts w:ascii="Arial" w:hAnsi="Arial" w:cs="Arial"/>
        </w:rPr>
        <w:t xml:space="preserve">      </w:t>
      </w:r>
      <w:r w:rsidR="00102FC8" w:rsidRPr="0097569C">
        <w:rPr>
          <w:rFonts w:ascii="Arial" w:hAnsi="Arial" w:cs="Arial"/>
        </w:rPr>
        <w:t>Ronaldo Olí</w:t>
      </w:r>
      <w:r w:rsidR="00AA3A66" w:rsidRPr="0097569C">
        <w:rPr>
          <w:rFonts w:ascii="Arial" w:hAnsi="Arial" w:cs="Arial"/>
        </w:rPr>
        <w:t>mpio</w:t>
      </w:r>
      <w:r w:rsidR="00102FC8" w:rsidRPr="0097569C">
        <w:rPr>
          <w:rFonts w:ascii="Arial" w:hAnsi="Arial" w:cs="Arial"/>
        </w:rPr>
        <w:t xml:space="preserve"> Pereira de Moraes</w:t>
      </w:r>
      <w:r w:rsidR="00AA3A66" w:rsidRPr="0097569C">
        <w:rPr>
          <w:rFonts w:ascii="Arial" w:hAnsi="Arial" w:cs="Arial"/>
        </w:rPr>
        <w:t xml:space="preserve"> </w:t>
      </w:r>
    </w:p>
    <w:p w14:paraId="03B4526B" w14:textId="77777777" w:rsidR="00896D3C" w:rsidRPr="0097569C" w:rsidRDefault="00765BFC" w:rsidP="0097569C">
      <w:pPr>
        <w:spacing w:line="360" w:lineRule="auto"/>
        <w:ind w:right="-496" w:firstLine="3060"/>
        <w:rPr>
          <w:rFonts w:ascii="Arial" w:hAnsi="Arial" w:cs="Arial"/>
        </w:rPr>
      </w:pPr>
      <w:r w:rsidRPr="0097569C">
        <w:rPr>
          <w:rFonts w:ascii="Arial" w:hAnsi="Arial" w:cs="Arial"/>
        </w:rPr>
        <w:t xml:space="preserve">               </w:t>
      </w:r>
      <w:r w:rsidR="00102FC8" w:rsidRPr="0097569C">
        <w:rPr>
          <w:rFonts w:ascii="Arial" w:hAnsi="Arial" w:cs="Arial"/>
        </w:rPr>
        <w:t xml:space="preserve">     </w:t>
      </w:r>
      <w:r w:rsidR="00896D3C" w:rsidRPr="0097569C">
        <w:rPr>
          <w:rFonts w:ascii="Arial" w:hAnsi="Arial" w:cs="Arial"/>
        </w:rPr>
        <w:t xml:space="preserve">Prefeito Municipal </w:t>
      </w:r>
    </w:p>
    <w:p w14:paraId="37CA8CA4" w14:textId="77777777" w:rsidR="004C75A9" w:rsidRPr="0097569C" w:rsidRDefault="004C75A9" w:rsidP="0097569C">
      <w:pPr>
        <w:spacing w:line="360" w:lineRule="auto"/>
        <w:ind w:right="-496"/>
        <w:rPr>
          <w:rFonts w:ascii="Arial" w:hAnsi="Arial" w:cs="Arial"/>
        </w:rPr>
      </w:pPr>
    </w:p>
    <w:p w14:paraId="70824B23" w14:textId="77777777" w:rsidR="0097569C" w:rsidRPr="0097569C" w:rsidRDefault="0097569C" w:rsidP="0097569C">
      <w:pPr>
        <w:spacing w:line="360" w:lineRule="auto"/>
        <w:rPr>
          <w:rFonts w:ascii="Arial" w:hAnsi="Arial" w:cs="Arial"/>
        </w:rPr>
      </w:pPr>
      <w:r w:rsidRPr="0097569C">
        <w:rPr>
          <w:rFonts w:ascii="Arial" w:hAnsi="Arial" w:cs="Arial"/>
        </w:rPr>
        <w:br w:type="page"/>
      </w:r>
    </w:p>
    <w:p w14:paraId="51897C91" w14:textId="77777777" w:rsidR="004C75A9" w:rsidRPr="0097569C" w:rsidRDefault="004C75A9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227CB473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  <w:b/>
        </w:rPr>
      </w:pPr>
      <w:r w:rsidRPr="0097569C">
        <w:rPr>
          <w:rFonts w:ascii="Arial" w:hAnsi="Arial" w:cs="Arial"/>
          <w:b/>
        </w:rPr>
        <w:t>JUSTIFICATIVA</w:t>
      </w:r>
    </w:p>
    <w:p w14:paraId="2523573A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  <w:b/>
        </w:rPr>
      </w:pPr>
    </w:p>
    <w:p w14:paraId="57D60F6E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  <w:b/>
        </w:rPr>
      </w:pPr>
      <w:r w:rsidRPr="0097569C">
        <w:rPr>
          <w:rFonts w:ascii="Arial" w:hAnsi="Arial" w:cs="Arial"/>
          <w:b/>
        </w:rPr>
        <w:t>Senhora Presidente</w:t>
      </w:r>
    </w:p>
    <w:p w14:paraId="4A1AD41D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  <w:b/>
        </w:rPr>
      </w:pPr>
      <w:r w:rsidRPr="0097569C">
        <w:rPr>
          <w:rFonts w:ascii="Arial" w:hAnsi="Arial" w:cs="Arial"/>
          <w:b/>
        </w:rPr>
        <w:t>Nobres Vereadores</w:t>
      </w:r>
    </w:p>
    <w:p w14:paraId="02483E9F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28970453" w14:textId="77777777" w:rsidR="0097569C" w:rsidRPr="0097569C" w:rsidRDefault="00EC24A8" w:rsidP="000376CE">
      <w:pPr>
        <w:spacing w:line="360" w:lineRule="auto"/>
        <w:ind w:right="141" w:firstLine="3060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2861</w:t>
      </w:r>
      <w:r w:rsidR="0097569C" w:rsidRPr="0097569C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="0097569C" w:rsidRPr="0097569C">
        <w:rPr>
          <w:rFonts w:ascii="Arial" w:hAnsi="Arial" w:cs="Arial"/>
        </w:rPr>
        <w:t>, que ora estamos encaminhando para apreciação e aprovação por parte desta Colenda Câmara de Vereadores, autoriza este Executivo Municipal a alterar os incisos I, II, III e § 7º, do Art. 13, da Lei Municipal nº 1388/2005.</w:t>
      </w:r>
    </w:p>
    <w:p w14:paraId="448D9E39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</w:p>
    <w:p w14:paraId="07FBD8C9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  <w:r w:rsidRPr="0097569C">
        <w:rPr>
          <w:rFonts w:ascii="Arial" w:hAnsi="Arial" w:cs="Arial"/>
        </w:rPr>
        <w:t>Ocorre Nobres Edis, que o Município providenciou a elaboração de cálculo atuarial, conforme Relatório de Avaliação Atuarial que acompanha o presente Projeto de Lei (Anexo 1), onde, considerando uma estimativa de recebimento de contribuições e pagamento de benefícios, restaram projetadas as alíquotas a serem consideradas para o exercício seguinte.</w:t>
      </w:r>
    </w:p>
    <w:p w14:paraId="63B855F5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</w:p>
    <w:p w14:paraId="31C68806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  <w:b/>
        </w:rPr>
      </w:pPr>
      <w:r w:rsidRPr="0097569C">
        <w:rPr>
          <w:rFonts w:ascii="Arial" w:hAnsi="Arial" w:cs="Arial"/>
        </w:rPr>
        <w:t xml:space="preserve"> Entretanto devido a necessidade operacional e cumprimento de prazos, solicitamos a Vossas Senhorias, a aprovação deste em </w:t>
      </w:r>
      <w:r w:rsidRPr="0097569C">
        <w:rPr>
          <w:rFonts w:ascii="Arial" w:hAnsi="Arial" w:cs="Arial"/>
          <w:b/>
        </w:rPr>
        <w:t>REGIME DE URGÊNCIA.</w:t>
      </w:r>
    </w:p>
    <w:p w14:paraId="285D16DD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</w:p>
    <w:p w14:paraId="1642D71B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  <w:r w:rsidRPr="0097569C">
        <w:rPr>
          <w:rFonts w:ascii="Arial" w:hAnsi="Arial" w:cs="Arial"/>
        </w:rPr>
        <w:t>Colocamo-nos ao dispor dos Nobres Edis para quaisquer esclarecimentos que se fizerem necessários, ao mesmo tempo em que renovamos os nossos cumprimentos.</w:t>
      </w:r>
    </w:p>
    <w:p w14:paraId="1D42F0D7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</w:p>
    <w:p w14:paraId="2C1E2D44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  <w:r w:rsidRPr="0097569C">
        <w:rPr>
          <w:rFonts w:ascii="Arial" w:hAnsi="Arial" w:cs="Arial"/>
        </w:rPr>
        <w:t>Assim, solicitamos a abertura de processo legislativo e aprovação do presente Projeto de Lei.</w:t>
      </w:r>
    </w:p>
    <w:p w14:paraId="1CBB5648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</w:p>
    <w:p w14:paraId="59E9D40F" w14:textId="77777777" w:rsidR="0097569C" w:rsidRPr="0097569C" w:rsidRDefault="0097569C" w:rsidP="00EC24A8">
      <w:pPr>
        <w:spacing w:line="360" w:lineRule="auto"/>
        <w:ind w:right="141" w:firstLine="3060"/>
        <w:jc w:val="both"/>
        <w:rPr>
          <w:rFonts w:ascii="Arial" w:hAnsi="Arial" w:cs="Arial"/>
        </w:rPr>
      </w:pPr>
      <w:r w:rsidRPr="0097569C">
        <w:rPr>
          <w:rFonts w:ascii="Arial" w:hAnsi="Arial" w:cs="Arial"/>
        </w:rPr>
        <w:tab/>
      </w:r>
      <w:r w:rsidRPr="0097569C">
        <w:rPr>
          <w:rFonts w:ascii="Arial" w:hAnsi="Arial" w:cs="Arial"/>
        </w:rPr>
        <w:tab/>
      </w:r>
      <w:r w:rsidRPr="0097569C">
        <w:rPr>
          <w:rFonts w:ascii="Arial" w:hAnsi="Arial" w:cs="Arial"/>
        </w:rPr>
        <w:tab/>
        <w:t xml:space="preserve">Salto do Jacuí, </w:t>
      </w:r>
      <w:r w:rsidR="00EC24A8">
        <w:rPr>
          <w:rFonts w:ascii="Arial" w:hAnsi="Arial" w:cs="Arial"/>
        </w:rPr>
        <w:t>5</w:t>
      </w:r>
      <w:r w:rsidRPr="0097569C">
        <w:rPr>
          <w:rFonts w:ascii="Arial" w:hAnsi="Arial" w:cs="Arial"/>
        </w:rPr>
        <w:t xml:space="preserve"> de Maio de 202</w:t>
      </w:r>
      <w:r w:rsidR="00EC24A8">
        <w:rPr>
          <w:rFonts w:ascii="Arial" w:hAnsi="Arial" w:cs="Arial"/>
        </w:rPr>
        <w:t>3</w:t>
      </w:r>
      <w:r w:rsidRPr="0097569C">
        <w:rPr>
          <w:rFonts w:ascii="Arial" w:hAnsi="Arial" w:cs="Arial"/>
        </w:rPr>
        <w:t>.</w:t>
      </w:r>
    </w:p>
    <w:p w14:paraId="7A791D5C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</w:rPr>
      </w:pPr>
    </w:p>
    <w:p w14:paraId="1368516E" w14:textId="77777777" w:rsidR="0097569C" w:rsidRPr="0097569C" w:rsidRDefault="0097569C" w:rsidP="0097569C">
      <w:pPr>
        <w:spacing w:line="360" w:lineRule="auto"/>
        <w:ind w:right="-496" w:firstLine="3060"/>
        <w:rPr>
          <w:rFonts w:ascii="Arial" w:hAnsi="Arial" w:cs="Arial"/>
          <w:b/>
        </w:rPr>
      </w:pPr>
      <w:r w:rsidRPr="0097569C">
        <w:rPr>
          <w:rFonts w:ascii="Arial" w:hAnsi="Arial" w:cs="Arial"/>
          <w:b/>
        </w:rPr>
        <w:t>Ronaldo Olímpio Pereira de Moraes</w:t>
      </w:r>
    </w:p>
    <w:p w14:paraId="240897F1" w14:textId="77777777" w:rsidR="00FB62BD" w:rsidRPr="0097569C" w:rsidRDefault="0097569C" w:rsidP="0097569C">
      <w:pPr>
        <w:spacing w:line="360" w:lineRule="auto"/>
        <w:ind w:right="-496" w:firstLine="3060"/>
        <w:rPr>
          <w:rFonts w:ascii="Arial" w:hAnsi="Arial" w:cs="Arial"/>
        </w:rPr>
      </w:pPr>
      <w:r w:rsidRPr="0097569C">
        <w:rPr>
          <w:rFonts w:ascii="Arial" w:hAnsi="Arial" w:cs="Arial"/>
          <w:b/>
        </w:rPr>
        <w:t xml:space="preserve">   </w:t>
      </w:r>
      <w:r w:rsidR="00EC24A8">
        <w:rPr>
          <w:rFonts w:ascii="Arial" w:hAnsi="Arial" w:cs="Arial"/>
          <w:b/>
        </w:rPr>
        <w:t xml:space="preserve">       </w:t>
      </w:r>
      <w:r w:rsidRPr="0097569C">
        <w:rPr>
          <w:rFonts w:ascii="Arial" w:hAnsi="Arial" w:cs="Arial"/>
          <w:b/>
        </w:rPr>
        <w:t xml:space="preserve">   Prefeito Municipal</w:t>
      </w:r>
    </w:p>
    <w:sectPr w:rsidR="00FB62BD" w:rsidRPr="0097569C" w:rsidSect="00896D3C">
      <w:pgSz w:w="11906" w:h="16838" w:code="9"/>
      <w:pgMar w:top="2835" w:right="1077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F533C"/>
    <w:multiLevelType w:val="hybridMultilevel"/>
    <w:tmpl w:val="BFCA5848"/>
    <w:lvl w:ilvl="0" w:tplc="8A2080F6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 w16cid:durableId="4385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B9"/>
    <w:rsid w:val="00016B53"/>
    <w:rsid w:val="000222FB"/>
    <w:rsid w:val="000276DC"/>
    <w:rsid w:val="000376CE"/>
    <w:rsid w:val="0005002F"/>
    <w:rsid w:val="000572BA"/>
    <w:rsid w:val="0007689C"/>
    <w:rsid w:val="000777E7"/>
    <w:rsid w:val="000A28ED"/>
    <w:rsid w:val="000C5F76"/>
    <w:rsid w:val="000C7519"/>
    <w:rsid w:val="000E6770"/>
    <w:rsid w:val="000F314A"/>
    <w:rsid w:val="00102FC8"/>
    <w:rsid w:val="00104EE4"/>
    <w:rsid w:val="001218BE"/>
    <w:rsid w:val="001240A8"/>
    <w:rsid w:val="00126CEC"/>
    <w:rsid w:val="00141D90"/>
    <w:rsid w:val="00173F70"/>
    <w:rsid w:val="0017500A"/>
    <w:rsid w:val="00175FBF"/>
    <w:rsid w:val="001935E2"/>
    <w:rsid w:val="00196D74"/>
    <w:rsid w:val="001A707D"/>
    <w:rsid w:val="001B216B"/>
    <w:rsid w:val="001B770B"/>
    <w:rsid w:val="001C0DB0"/>
    <w:rsid w:val="001D5C0E"/>
    <w:rsid w:val="001F3A21"/>
    <w:rsid w:val="001F4C47"/>
    <w:rsid w:val="0020724C"/>
    <w:rsid w:val="00240BE6"/>
    <w:rsid w:val="00270895"/>
    <w:rsid w:val="00276AD4"/>
    <w:rsid w:val="002A2E94"/>
    <w:rsid w:val="002A5989"/>
    <w:rsid w:val="002A6B2A"/>
    <w:rsid w:val="002D6770"/>
    <w:rsid w:val="002F43B9"/>
    <w:rsid w:val="003129F3"/>
    <w:rsid w:val="00354A5B"/>
    <w:rsid w:val="00360838"/>
    <w:rsid w:val="00361D07"/>
    <w:rsid w:val="003637D7"/>
    <w:rsid w:val="003770D2"/>
    <w:rsid w:val="0039541C"/>
    <w:rsid w:val="003A406A"/>
    <w:rsid w:val="003B6D15"/>
    <w:rsid w:val="003C2A2F"/>
    <w:rsid w:val="003C5776"/>
    <w:rsid w:val="003F0B3E"/>
    <w:rsid w:val="004022BA"/>
    <w:rsid w:val="0040529C"/>
    <w:rsid w:val="00424787"/>
    <w:rsid w:val="00434416"/>
    <w:rsid w:val="0045452F"/>
    <w:rsid w:val="00463A6C"/>
    <w:rsid w:val="0047762B"/>
    <w:rsid w:val="00477AD2"/>
    <w:rsid w:val="0049099D"/>
    <w:rsid w:val="00495BEE"/>
    <w:rsid w:val="004B2D78"/>
    <w:rsid w:val="004B3099"/>
    <w:rsid w:val="004B3D8F"/>
    <w:rsid w:val="004B4B4D"/>
    <w:rsid w:val="004C75A9"/>
    <w:rsid w:val="004E2531"/>
    <w:rsid w:val="004E26FE"/>
    <w:rsid w:val="004F2548"/>
    <w:rsid w:val="004F539B"/>
    <w:rsid w:val="005000B3"/>
    <w:rsid w:val="00550DA8"/>
    <w:rsid w:val="005535A0"/>
    <w:rsid w:val="005B34A2"/>
    <w:rsid w:val="005D5E1F"/>
    <w:rsid w:val="005F719F"/>
    <w:rsid w:val="006055E8"/>
    <w:rsid w:val="00627E2B"/>
    <w:rsid w:val="00660191"/>
    <w:rsid w:val="00664B22"/>
    <w:rsid w:val="00665056"/>
    <w:rsid w:val="00694EB9"/>
    <w:rsid w:val="006B3C1D"/>
    <w:rsid w:val="006B7332"/>
    <w:rsid w:val="006C0559"/>
    <w:rsid w:val="006F5913"/>
    <w:rsid w:val="00712C1E"/>
    <w:rsid w:val="00727DE5"/>
    <w:rsid w:val="00741AE9"/>
    <w:rsid w:val="007433D9"/>
    <w:rsid w:val="0075037E"/>
    <w:rsid w:val="00761472"/>
    <w:rsid w:val="00765BFC"/>
    <w:rsid w:val="00854FF6"/>
    <w:rsid w:val="008723FA"/>
    <w:rsid w:val="00896D3C"/>
    <w:rsid w:val="008A0AC6"/>
    <w:rsid w:val="008A6FB5"/>
    <w:rsid w:val="008B13B6"/>
    <w:rsid w:val="0092758C"/>
    <w:rsid w:val="00942B40"/>
    <w:rsid w:val="00951934"/>
    <w:rsid w:val="0096170E"/>
    <w:rsid w:val="0097569C"/>
    <w:rsid w:val="009819CB"/>
    <w:rsid w:val="00994ADC"/>
    <w:rsid w:val="00995752"/>
    <w:rsid w:val="00A13138"/>
    <w:rsid w:val="00A17D6E"/>
    <w:rsid w:val="00A2032C"/>
    <w:rsid w:val="00A20658"/>
    <w:rsid w:val="00A223F9"/>
    <w:rsid w:val="00A75126"/>
    <w:rsid w:val="00A770FF"/>
    <w:rsid w:val="00A82097"/>
    <w:rsid w:val="00A97634"/>
    <w:rsid w:val="00AA0C9D"/>
    <w:rsid w:val="00AA3A66"/>
    <w:rsid w:val="00AB113B"/>
    <w:rsid w:val="00AB3C80"/>
    <w:rsid w:val="00B307B0"/>
    <w:rsid w:val="00B41402"/>
    <w:rsid w:val="00B4533E"/>
    <w:rsid w:val="00B5257E"/>
    <w:rsid w:val="00B645B8"/>
    <w:rsid w:val="00B81AA0"/>
    <w:rsid w:val="00B8521C"/>
    <w:rsid w:val="00B94BD7"/>
    <w:rsid w:val="00BB62C6"/>
    <w:rsid w:val="00BB6C82"/>
    <w:rsid w:val="00BF2334"/>
    <w:rsid w:val="00BF27EF"/>
    <w:rsid w:val="00BF4D48"/>
    <w:rsid w:val="00C17B84"/>
    <w:rsid w:val="00C31757"/>
    <w:rsid w:val="00C36249"/>
    <w:rsid w:val="00C46307"/>
    <w:rsid w:val="00C77B29"/>
    <w:rsid w:val="00C84747"/>
    <w:rsid w:val="00C922D7"/>
    <w:rsid w:val="00D0366A"/>
    <w:rsid w:val="00D06C8A"/>
    <w:rsid w:val="00D23192"/>
    <w:rsid w:val="00D4226E"/>
    <w:rsid w:val="00D707EF"/>
    <w:rsid w:val="00D8449E"/>
    <w:rsid w:val="00DA1B25"/>
    <w:rsid w:val="00DA5D5E"/>
    <w:rsid w:val="00DC5CA9"/>
    <w:rsid w:val="00DD1DB7"/>
    <w:rsid w:val="00DE0FA4"/>
    <w:rsid w:val="00DE79BD"/>
    <w:rsid w:val="00DF4C5B"/>
    <w:rsid w:val="00E161D2"/>
    <w:rsid w:val="00E252A5"/>
    <w:rsid w:val="00E5098B"/>
    <w:rsid w:val="00E50B0A"/>
    <w:rsid w:val="00E55E35"/>
    <w:rsid w:val="00E6082A"/>
    <w:rsid w:val="00EA7452"/>
    <w:rsid w:val="00EB60F6"/>
    <w:rsid w:val="00EC24A8"/>
    <w:rsid w:val="00ED3583"/>
    <w:rsid w:val="00ED5DFE"/>
    <w:rsid w:val="00F0451F"/>
    <w:rsid w:val="00F2348D"/>
    <w:rsid w:val="00F23E05"/>
    <w:rsid w:val="00F56531"/>
    <w:rsid w:val="00F87794"/>
    <w:rsid w:val="00F937AA"/>
    <w:rsid w:val="00FA037C"/>
    <w:rsid w:val="00FB62BD"/>
    <w:rsid w:val="00FC6B93"/>
    <w:rsid w:val="00FC701C"/>
    <w:rsid w:val="00FD1684"/>
    <w:rsid w:val="00FE2751"/>
    <w:rsid w:val="00FE769C"/>
    <w:rsid w:val="00FF3B67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53F60"/>
  <w15:chartTrackingRefBased/>
  <w15:docId w15:val="{1EFB53D6-6AA9-4F6E-9E4C-96A2B725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B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94EB9"/>
    <w:pPr>
      <w:ind w:firstLine="2127"/>
      <w:jc w:val="both"/>
    </w:pPr>
    <w:rPr>
      <w:rFonts w:ascii="Arial" w:hAnsi="Arial"/>
      <w:szCs w:val="20"/>
      <w:lang w:val="pt-PT"/>
    </w:rPr>
  </w:style>
  <w:style w:type="character" w:customStyle="1" w:styleId="RecuodecorpodetextoChar">
    <w:name w:val="Recuo de corpo de texto Char"/>
    <w:link w:val="Recuodecorpodetexto"/>
    <w:rsid w:val="00240BE6"/>
    <w:rPr>
      <w:rFonts w:ascii="Arial" w:hAnsi="Arial"/>
      <w:sz w:val="24"/>
      <w:lang w:val="pt-PT" w:eastAsia="pt-BR" w:bidi="ar-SA"/>
    </w:rPr>
  </w:style>
  <w:style w:type="paragraph" w:styleId="NormalWeb">
    <w:name w:val="Normal (Web)"/>
    <w:basedOn w:val="Normal"/>
    <w:rsid w:val="002A5989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896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</vt:lpstr>
    </vt:vector>
  </TitlesOfParts>
  <Company>Auditec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Lucilia</dc:creator>
  <cp:keywords/>
  <dc:description/>
  <cp:lastModifiedBy>CMV_0092</cp:lastModifiedBy>
  <cp:revision>2</cp:revision>
  <cp:lastPrinted>2023-05-05T13:09:00Z</cp:lastPrinted>
  <dcterms:created xsi:type="dcterms:W3CDTF">2023-05-19T13:26:00Z</dcterms:created>
  <dcterms:modified xsi:type="dcterms:W3CDTF">2023-05-19T13:26:00Z</dcterms:modified>
</cp:coreProperties>
</file>