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022CF" w14:textId="77777777" w:rsidR="00430D26" w:rsidRPr="00EA7702" w:rsidRDefault="00430D26" w:rsidP="003A6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008FE5" w14:textId="2F40617D" w:rsidR="003A68F5" w:rsidRPr="00EA7702" w:rsidRDefault="003A68F5" w:rsidP="00430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A7702"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Legislativo nº </w:t>
      </w:r>
      <w:r w:rsidR="007B0502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EA7702">
        <w:rPr>
          <w:rFonts w:ascii="Times New Roman" w:eastAsia="Calibri" w:hAnsi="Times New Roman" w:cs="Times New Roman"/>
          <w:b/>
          <w:sz w:val="24"/>
          <w:szCs w:val="24"/>
        </w:rPr>
        <w:t xml:space="preserve">, de </w:t>
      </w:r>
      <w:r w:rsidR="007B0502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EA7702"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r w:rsidR="00142878" w:rsidRPr="00EA7702">
        <w:rPr>
          <w:rFonts w:ascii="Times New Roman" w:eastAsia="Calibri" w:hAnsi="Times New Roman" w:cs="Times New Roman"/>
          <w:b/>
          <w:sz w:val="24"/>
          <w:szCs w:val="24"/>
        </w:rPr>
        <w:t>março</w:t>
      </w:r>
      <w:r w:rsidRPr="00EA7702">
        <w:rPr>
          <w:rFonts w:ascii="Times New Roman" w:eastAsia="Calibri" w:hAnsi="Times New Roman" w:cs="Times New Roman"/>
          <w:b/>
          <w:sz w:val="24"/>
          <w:szCs w:val="24"/>
        </w:rPr>
        <w:t xml:space="preserve"> de 202</w:t>
      </w:r>
      <w:r w:rsidR="00430D26" w:rsidRPr="00EA770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EA770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49D0BAD" w14:textId="77777777" w:rsidR="003A68F5" w:rsidRPr="00EA7702" w:rsidRDefault="003A68F5" w:rsidP="003A68F5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F1B1F2" w14:textId="77777777" w:rsidR="003A68F5" w:rsidRPr="00EA7702" w:rsidRDefault="003A68F5" w:rsidP="003A68F5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709A7B" w14:textId="47121709" w:rsidR="003A68F5" w:rsidRPr="00EA7702" w:rsidRDefault="007B0502" w:rsidP="007B0502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0502">
        <w:rPr>
          <w:rFonts w:ascii="Times New Roman" w:eastAsia="Calibri" w:hAnsi="Times New Roman" w:cs="Times New Roman"/>
          <w:b/>
          <w:sz w:val="24"/>
          <w:szCs w:val="24"/>
        </w:rPr>
        <w:t>INSTITUI O MÊS DE CONSCIENTIZAÇÃO E COMBATE À ESCLEROSE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B0502">
        <w:rPr>
          <w:rFonts w:ascii="Times New Roman" w:eastAsia="Calibri" w:hAnsi="Times New Roman" w:cs="Times New Roman"/>
          <w:b/>
          <w:sz w:val="24"/>
          <w:szCs w:val="24"/>
        </w:rPr>
        <w:t>MÚLTIPLA, DENOMINADO COMO AGOSTO LARANJA, A SER COMEMORADO ANUALMENTE, NO MUNICÍPIO DE SALTO DO JACUÍ-RS E DÁ OUTRAS PROVIDÊNCIAS</w:t>
      </w:r>
      <w:r w:rsidR="00142878" w:rsidRPr="00EA770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60AF3DD" w14:textId="77777777" w:rsidR="00142878" w:rsidRPr="00EA7702" w:rsidRDefault="00142878" w:rsidP="00142878">
      <w:pPr>
        <w:autoSpaceDE w:val="0"/>
        <w:autoSpaceDN w:val="0"/>
        <w:adjustRightInd w:val="0"/>
        <w:spacing w:after="0" w:line="360" w:lineRule="auto"/>
        <w:ind w:left="425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091E9A" w14:textId="7F4A340B" w:rsidR="007B0502" w:rsidRPr="007B0502" w:rsidRDefault="006245B5" w:rsidP="007B050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B05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1º</w:t>
      </w:r>
      <w:r w:rsidRPr="007B05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 </w:t>
      </w:r>
      <w:r w:rsidR="007B0502"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Fica instituída a Semana de Conscientização sobre a Esclerose Múltipla no Município de Salto do Jacuí-R</w:t>
      </w:r>
      <w:r w:rsid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7B0502"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 ser realizada, anualmente, na última semana de </w:t>
      </w:r>
      <w:r w:rsidR="00521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7B0502"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gosto, mês em que foi instituído o dia 30 de agosto como o “Dia Nacional de Conscientização sobre a Esclerose Múltipla”.</w:t>
      </w:r>
    </w:p>
    <w:p w14:paraId="73B10AF5" w14:textId="4298CBBC" w:rsidR="007B0502" w:rsidRDefault="007B0502" w:rsidP="007B050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B05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Durante a Semana de Conscientização sobre a Esclerose Múltipla será realizada uma Reunião Especial na Câmara de Vereadores para fomentar o debate sobre a doença, tratamento e outros aspectos correlativos.</w:t>
      </w:r>
    </w:p>
    <w:p w14:paraId="41571608" w14:textId="6FF96EF0" w:rsidR="007B0502" w:rsidRPr="007B0502" w:rsidRDefault="007B0502" w:rsidP="007B050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B0502">
        <w:rPr>
          <w:rFonts w:ascii="Times New Roman" w:eastAsia="Times New Roman" w:hAnsi="Times New Roman" w:cs="Times New Roman" w:hint="eastAsia"/>
          <w:b/>
          <w:sz w:val="24"/>
          <w:szCs w:val="24"/>
          <w:lang w:eastAsia="pt-BR"/>
        </w:rPr>
        <w:t>Art. 3º</w:t>
      </w:r>
      <w:r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Serão realizadas anualmente, no mês de gosto, durante a campanha Agosto Laranja, atividades para conscientização </w:t>
      </w:r>
      <w:r w:rsidRPr="007B0502">
        <w:rPr>
          <w:rFonts w:ascii="Times New Roman" w:eastAsia="Times New Roman" w:hAnsi="Times New Roman" w:cs="Times New Roman" w:hint="eastAsia"/>
          <w:bCs/>
          <w:sz w:val="24"/>
          <w:szCs w:val="24"/>
          <w:lang w:eastAsia="pt-BR"/>
        </w:rPr>
        <w:t xml:space="preserve">a Esclerose </w:t>
      </w:r>
      <w:r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Múltipla: </w:t>
      </w:r>
    </w:p>
    <w:p w14:paraId="047F7788" w14:textId="77777777" w:rsidR="007B0502" w:rsidRPr="007B0502" w:rsidRDefault="007B0502" w:rsidP="007B050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 – iluminação de fachadas e monumentos com luzes de cor laranja; </w:t>
      </w:r>
    </w:p>
    <w:p w14:paraId="4CB85026" w14:textId="77777777" w:rsidR="007B0502" w:rsidRPr="007B0502" w:rsidRDefault="007B0502" w:rsidP="007B050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II– promover</w:t>
      </w:r>
      <w:r w:rsidRPr="007B0502">
        <w:rPr>
          <w:rFonts w:ascii="Times New Roman" w:eastAsia="Times New Roman" w:hAnsi="Times New Roman" w:cs="Times New Roman" w:hint="eastAsia"/>
          <w:bCs/>
          <w:sz w:val="24"/>
          <w:szCs w:val="24"/>
          <w:lang w:eastAsia="pt-BR"/>
        </w:rPr>
        <w:t xml:space="preserve"> palestras e divulgar </w:t>
      </w:r>
      <w:r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7B0502">
        <w:rPr>
          <w:rFonts w:ascii="Times New Roman" w:eastAsia="Times New Roman" w:hAnsi="Times New Roman" w:cs="Times New Roman" w:hint="eastAsia"/>
          <w:bCs/>
          <w:sz w:val="24"/>
          <w:szCs w:val="24"/>
          <w:lang w:eastAsia="pt-BR"/>
        </w:rPr>
        <w:t xml:space="preserve"> </w:t>
      </w:r>
      <w:r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causa</w:t>
      </w:r>
      <w:r w:rsidRPr="007B0502">
        <w:rPr>
          <w:rFonts w:ascii="Times New Roman" w:eastAsia="Times New Roman" w:hAnsi="Times New Roman" w:cs="Times New Roman" w:hint="eastAsia"/>
          <w:bCs/>
          <w:sz w:val="24"/>
          <w:szCs w:val="24"/>
          <w:lang w:eastAsia="pt-BR"/>
        </w:rPr>
        <w:t xml:space="preserve"> </w:t>
      </w:r>
      <w:r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7B0502">
        <w:rPr>
          <w:rFonts w:ascii="Times New Roman" w:eastAsia="Times New Roman" w:hAnsi="Times New Roman" w:cs="Times New Roman" w:hint="eastAsia"/>
          <w:bCs/>
          <w:sz w:val="24"/>
          <w:szCs w:val="24"/>
          <w:lang w:eastAsia="pt-BR"/>
        </w:rPr>
        <w:t xml:space="preserve"> população, com </w:t>
      </w:r>
      <w:r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ênfase</w:t>
      </w:r>
      <w:r w:rsidRPr="007B0502">
        <w:rPr>
          <w:rFonts w:ascii="Times New Roman" w:eastAsia="Times New Roman" w:hAnsi="Times New Roman" w:cs="Times New Roman" w:hint="eastAsia"/>
          <w:bCs/>
          <w:sz w:val="24"/>
          <w:szCs w:val="24"/>
          <w:lang w:eastAsia="pt-BR"/>
        </w:rPr>
        <w:t xml:space="preserve"> no ensino ao </w:t>
      </w:r>
      <w:r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públic</w:t>
      </w:r>
      <w:r w:rsidRPr="007B0502">
        <w:rPr>
          <w:rFonts w:ascii="Times New Roman" w:eastAsia="Times New Roman" w:hAnsi="Times New Roman" w:cs="Times New Roman" w:hint="eastAsia"/>
          <w:bCs/>
          <w:sz w:val="24"/>
          <w:szCs w:val="24"/>
          <w:lang w:eastAsia="pt-BR"/>
        </w:rPr>
        <w:t xml:space="preserve">o feminino e masculino, que ajudem a detectar e enfrentar a esclerose </w:t>
      </w:r>
      <w:r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múltipla;</w:t>
      </w:r>
    </w:p>
    <w:p w14:paraId="55E7AF93" w14:textId="77777777" w:rsidR="007B0502" w:rsidRPr="007B0502" w:rsidRDefault="007B0502" w:rsidP="007B050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B0502">
        <w:rPr>
          <w:rFonts w:ascii="Times New Roman" w:eastAsia="Times New Roman" w:hAnsi="Times New Roman" w:cs="Times New Roman" w:hint="eastAsia"/>
          <w:bCs/>
          <w:sz w:val="24"/>
          <w:szCs w:val="24"/>
          <w:lang w:eastAsia="pt-BR"/>
        </w:rPr>
        <w:t>II</w:t>
      </w:r>
      <w:r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</w:t>
      </w:r>
      <w:r w:rsidRPr="007B0502">
        <w:rPr>
          <w:rFonts w:ascii="Times New Roman" w:eastAsia="Times New Roman" w:hAnsi="Times New Roman" w:cs="Times New Roman" w:hint="eastAsia"/>
          <w:bCs/>
          <w:sz w:val="24"/>
          <w:szCs w:val="24"/>
          <w:lang w:eastAsia="pt-BR"/>
        </w:rPr>
        <w:t>–garantir a veiculação de campanhas de m</w:t>
      </w:r>
      <w:r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í</w:t>
      </w:r>
      <w:r w:rsidRPr="007B0502">
        <w:rPr>
          <w:rFonts w:ascii="Times New Roman" w:eastAsia="Times New Roman" w:hAnsi="Times New Roman" w:cs="Times New Roman" w:hint="eastAsia"/>
          <w:bCs/>
          <w:sz w:val="24"/>
          <w:szCs w:val="24"/>
          <w:lang w:eastAsia="pt-BR"/>
        </w:rPr>
        <w:t xml:space="preserve">dia e disponibilização </w:t>
      </w:r>
      <w:r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7B0502">
        <w:rPr>
          <w:rFonts w:ascii="Times New Roman" w:eastAsia="Times New Roman" w:hAnsi="Times New Roman" w:cs="Times New Roman" w:hint="eastAsia"/>
          <w:bCs/>
          <w:sz w:val="24"/>
          <w:szCs w:val="24"/>
          <w:lang w:eastAsia="pt-BR"/>
        </w:rPr>
        <w:t xml:space="preserve"> população de informações em banners, folders e outros materiais que suscitem o debate em torno da prevenção e a conscientização da doença</w:t>
      </w:r>
      <w:r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4477837" w14:textId="77777777" w:rsidR="007B0502" w:rsidRPr="007B0502" w:rsidRDefault="007B0502" w:rsidP="007B050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B0502">
        <w:rPr>
          <w:rFonts w:ascii="Times New Roman" w:eastAsia="Times New Roman" w:hAnsi="Times New Roman" w:cs="Times New Roman" w:hint="eastAsia"/>
          <w:bCs/>
          <w:sz w:val="24"/>
          <w:szCs w:val="24"/>
          <w:lang w:eastAsia="pt-BR"/>
        </w:rPr>
        <w:t>I</w:t>
      </w:r>
      <w:r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</w:t>
      </w:r>
      <w:r w:rsidRPr="007B0502">
        <w:rPr>
          <w:rFonts w:ascii="Times New Roman" w:eastAsia="Times New Roman" w:hAnsi="Times New Roman" w:cs="Times New Roman" w:hint="eastAsia"/>
          <w:bCs/>
          <w:sz w:val="24"/>
          <w:szCs w:val="24"/>
          <w:lang w:eastAsia="pt-BR"/>
        </w:rPr>
        <w:t>–estimular</w:t>
      </w:r>
      <w:r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debate sobre a doença;</w:t>
      </w:r>
    </w:p>
    <w:p w14:paraId="1627CA6A" w14:textId="77777777" w:rsidR="007B0502" w:rsidRDefault="007B0502" w:rsidP="007B0502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CCE0236" w14:textId="77777777" w:rsidR="007B0502" w:rsidRDefault="007B0502" w:rsidP="007B050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B0502">
        <w:rPr>
          <w:rFonts w:ascii="Times New Roman" w:eastAsia="Times New Roman" w:hAnsi="Times New Roman" w:cs="Times New Roman" w:hint="eastAsia"/>
          <w:b/>
          <w:sz w:val="24"/>
          <w:szCs w:val="24"/>
          <w:lang w:eastAsia="pt-BR"/>
        </w:rPr>
        <w:lastRenderedPageBreak/>
        <w:t xml:space="preserve">Art. </w:t>
      </w:r>
      <w:r w:rsidRPr="007B05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Pr="007B0502">
        <w:rPr>
          <w:rFonts w:ascii="Times New Roman" w:eastAsia="Times New Roman" w:hAnsi="Times New Roman" w:cs="Times New Roman" w:hint="eastAsia"/>
          <w:b/>
          <w:sz w:val="24"/>
          <w:szCs w:val="24"/>
          <w:lang w:eastAsia="pt-BR"/>
        </w:rPr>
        <w:t>º</w:t>
      </w:r>
      <w:r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As ações descritas no art. 3º poderão ser realizadas pelo poder público, por instituições de ensino, entidades representativas de classe e pelas organizações da sociedade civil isoladamente ou em parceria</w:t>
      </w:r>
      <w:r w:rsidRPr="007B0502">
        <w:rPr>
          <w:rFonts w:ascii="Times New Roman" w:eastAsia="Times New Roman" w:hAnsi="Times New Roman" w:cs="Times New Roman" w:hint="eastAsia"/>
          <w:bCs/>
          <w:sz w:val="24"/>
          <w:szCs w:val="24"/>
          <w:lang w:eastAsia="pt-BR"/>
        </w:rPr>
        <w:t>.</w:t>
      </w:r>
    </w:p>
    <w:p w14:paraId="1CC18A7D" w14:textId="3BA179E4" w:rsidR="007B0502" w:rsidRPr="007B0502" w:rsidRDefault="007B0502" w:rsidP="007B050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B05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5º</w:t>
      </w:r>
      <w:r w:rsidRPr="007B05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 lei entre em vigor na data de sua publicação.</w:t>
      </w:r>
    </w:p>
    <w:p w14:paraId="79379353" w14:textId="47EAA591" w:rsidR="003A68F5" w:rsidRPr="00EA7702" w:rsidRDefault="003A68F5" w:rsidP="007B050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6529C8" w14:textId="1CD01728" w:rsidR="00142878" w:rsidRPr="00142878" w:rsidRDefault="00142878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Salto do Jacuí, </w:t>
      </w:r>
      <w:r w:rsidR="007B0502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EA7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EA7702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>arço de 2023</w:t>
      </w:r>
      <w:r w:rsidRPr="00EA770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D009387" w14:textId="77777777" w:rsidR="00142878" w:rsidRPr="00142878" w:rsidRDefault="00142878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17390B" w14:textId="77777777" w:rsidR="00142878" w:rsidRPr="00142878" w:rsidRDefault="00142878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F446E4" w14:textId="77777777" w:rsidR="00142878" w:rsidRPr="00142878" w:rsidRDefault="00142878" w:rsidP="001428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CLERES MARIA CAVALHEIRO REVELANTE</w:t>
      </w:r>
    </w:p>
    <w:p w14:paraId="4550883F" w14:textId="77777777" w:rsidR="00142878" w:rsidRPr="00142878" w:rsidRDefault="00142878" w:rsidP="001428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- PT</w:t>
      </w:r>
    </w:p>
    <w:p w14:paraId="5911D03C" w14:textId="0A9658F0" w:rsidR="003A68F5" w:rsidRPr="00EA7702" w:rsidRDefault="003A68F5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4DEB6BE" w14:textId="53E8D1E0" w:rsidR="00142878" w:rsidRDefault="00142878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C85392" w14:textId="113ACFAC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3DC5D7" w14:textId="14DB801B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CE4BB9" w14:textId="5C3BCFB9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9CCC09" w14:textId="034C81B0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17FFB3" w14:textId="18B949CD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510ACD" w14:textId="1B181F56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776D6F3" w14:textId="7520DE4C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FD0864" w14:textId="6E37A4B0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B5F543" w14:textId="4A8EF8F6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9F1C53D" w14:textId="7B28A71F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A05B07" w14:textId="5FD104AA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ACE7E3" w14:textId="3448F284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8C7FF3" w14:textId="421590DA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62D389" w14:textId="7A5A0E86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EC3020" w14:textId="5EFF28CB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CCE69C" w14:textId="38B7D9F8" w:rsidR="007B05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31DD22" w14:textId="77777777" w:rsidR="007B0502" w:rsidRPr="00EA7702" w:rsidRDefault="007B0502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46A10C" w14:textId="1B9D2F44" w:rsidR="00142878" w:rsidRPr="00EA7702" w:rsidRDefault="00142878" w:rsidP="003A68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35E6F1" w14:textId="77777777" w:rsidR="00142878" w:rsidRPr="00142878" w:rsidRDefault="00142878" w:rsidP="001428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JUSTIFICATIVA</w:t>
      </w:r>
    </w:p>
    <w:p w14:paraId="66E9617F" w14:textId="77777777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B66B65" w14:textId="77777777" w:rsidR="007B0502" w:rsidRPr="007B0502" w:rsidRDefault="007B0502" w:rsidP="007B0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05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Desde 2014, o mês de agosto ganhou cor em prol da conscientização da doença autoimune que mais acomete jovens adultos em todo o mundo: a Esclerose Múltipla (EM). O Agosto Laranja foi criado pela AME – Amigos Múltiplos pela Esclerose com o objetivo de ser um movimento coletivo para desmistificar essa condição crônica de doença e fomentar o diagnóstico precoce, mais qualidade de vida, acolhimento, respeito e dignidade para quem convive com a doença, seus amigos e familiares. </w:t>
      </w:r>
    </w:p>
    <w:p w14:paraId="6A42E558" w14:textId="77777777" w:rsidR="007B0502" w:rsidRPr="007B0502" w:rsidRDefault="007B0502" w:rsidP="007B0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0E8926" w14:textId="77777777" w:rsidR="007B0502" w:rsidRDefault="007B0502" w:rsidP="007B0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0502">
        <w:rPr>
          <w:rFonts w:ascii="Times New Roman" w:eastAsia="Times New Roman" w:hAnsi="Times New Roman" w:cs="Times New Roman"/>
          <w:sz w:val="24"/>
          <w:szCs w:val="24"/>
          <w:lang w:eastAsia="pt-BR"/>
        </w:rPr>
        <w:t>Esclerose múltipla (EM) é uma doença crônica, autoimune, desmielinizante, inflamatória, que afeta o sistema nervoso central (encéfalo e medula espinhal).</w:t>
      </w:r>
      <w:r w:rsidRPr="007B05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B05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Isso significa que o nosso sistema imunológico, responsável por combater agentes externos como vírus e bactérias, ataca a bainha de mielina dos neurônios (por isso desmielinizante). Essa bainha de mielina funciona como a capa de um fio elétrico (um condutor, mas também age na manutenção do neurônio) que, quando perdida, acaba gerando dano na função do neurônio.</w:t>
      </w:r>
    </w:p>
    <w:p w14:paraId="00F4B320" w14:textId="77777777" w:rsidR="007B0502" w:rsidRDefault="007B0502" w:rsidP="007B0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05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EM causa um processo inflamatório, que atinge diversas partes do sistema nervoso central, ocasionando sintomas diversos, dependendo da área acometida. É uma doença que, quando não tratada, tem como características principais a disseminação no tempo, ou seja, a pessoa apresenta sintomas de piora em diferentes momentos da vida, como ondas; e disseminação no espaço, apresenta inflamações atingindo diferentes áreas do cérebro e medula espinhal (sistema nervoso central). O curso clínico é, na grande maioria das vezes, caracterizado por períodos de crises (os chamados surtos) seguido por períodos de remissão/recuperação.</w:t>
      </w:r>
    </w:p>
    <w:p w14:paraId="23655123" w14:textId="46887BD6" w:rsidR="007B0502" w:rsidRPr="007B0502" w:rsidRDefault="007B0502" w:rsidP="007B0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05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condição atinge geralmente pessoas jovens entre 20 e 40 anos de idade, sendo mais predominante em mulheres.</w:t>
      </w:r>
    </w:p>
    <w:p w14:paraId="00E68256" w14:textId="77777777" w:rsidR="007B0502" w:rsidRPr="007B0502" w:rsidRDefault="007B0502" w:rsidP="007B0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BE69BC" w14:textId="7AF17348" w:rsidR="007B0502" w:rsidRDefault="007B0502" w:rsidP="007B0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050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causa da doença ainda não está totalmente conhecida, porém, sabe se que múltiplos fatores ambientais e genéticos estão associados a fisiopatologia da doença, ou seja, o risco de desenvolver EM. Dentre os fatores ambientais associados a etiologia da Esclerose Múltipla, temos a infecção por alguns agentes virais e bacterianos, como o herpes vírus tipo 6, vírus Epstein-Barr, retrovírus endógeno humano.</w:t>
      </w:r>
    </w:p>
    <w:p w14:paraId="2622CFD2" w14:textId="5CEB0A9E" w:rsidR="007B0502" w:rsidRPr="007B0502" w:rsidRDefault="007B0502" w:rsidP="007B0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05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imaturidade do sistema imunológico devido a menor exposição a agentes bacterianos e parasitas durante a infância também é um fator ambiental fortemente associado ao aparecimento de doenças autoimunes, incluindo a Esclerose Múltipla. Os baixos níveis sanguíneos de vitamina D, devido a menor exposição solar, obesidade e o tabagismo também são fatores ambientais ligados aos riscos da doença.</w:t>
      </w:r>
      <w:r w:rsidRPr="007B05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B05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Dentre fatores genéticos, os genes em que foram encontrados alguma relação associada ao surgimento da doença são os ligados ao funcionamento e ativação do sistema imune inato e adaptativo como HLA, DRB1 e DQB1 entre outros. Existem mais de 100 genes que conferem aumento de risco para EM e cada um isoladamente com aumento de chances de 1% a 6%, por isso grande variação individual.</w:t>
      </w:r>
    </w:p>
    <w:p w14:paraId="208B7612" w14:textId="77777777" w:rsidR="007B0502" w:rsidRPr="007B0502" w:rsidRDefault="007B0502" w:rsidP="007B0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3D5A29" w14:textId="77777777" w:rsidR="007B0502" w:rsidRPr="007B0502" w:rsidRDefault="007B0502" w:rsidP="007B0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05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Quanto mais cedo o tratamento é iniciado maior a chance de modificar o curso natural da doença em longo prazo, reduzindo o número de surtos clínicos, de lesões e de sequelas neurológicas. Não há tratamentos que curem a doença, mas existem recursos, como medicamentos, fisioterapias, entre outros que ajudam os portadores da doença a se manterem produtivos e confortáveis. </w:t>
      </w:r>
    </w:p>
    <w:p w14:paraId="49B888E9" w14:textId="77777777" w:rsidR="007B0502" w:rsidRPr="007B0502" w:rsidRDefault="007B0502" w:rsidP="007B0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6922B5" w14:textId="77777777" w:rsidR="007B0502" w:rsidRPr="007B0502" w:rsidRDefault="007B0502" w:rsidP="007B0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0502">
        <w:rPr>
          <w:rFonts w:ascii="Times New Roman" w:eastAsia="Times New Roman" w:hAnsi="Times New Roman" w:cs="Times New Roman"/>
          <w:sz w:val="24"/>
          <w:szCs w:val="24"/>
          <w:lang w:eastAsia="pt-BR"/>
        </w:rPr>
        <w:t>Portanto para as pessoas que são diagnosticadas com EM, e para quem convive com o paciente, receber e aceitar o diagnóstico é um passo importante. E para isso é imprescindível procurar esclarecimentos e dados e informar-se sobre a doença para tratar bem a pessoa acometida.</w:t>
      </w:r>
    </w:p>
    <w:p w14:paraId="276543A3" w14:textId="77777777" w:rsidR="007B0502" w:rsidRPr="007B0502" w:rsidRDefault="007B0502" w:rsidP="007B0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E07B6F" w14:textId="77777777" w:rsidR="007B0502" w:rsidRPr="007B0502" w:rsidRDefault="007B0502" w:rsidP="007B0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0502">
        <w:rPr>
          <w:rFonts w:ascii="Times New Roman" w:eastAsia="Times New Roman" w:hAnsi="Times New Roman" w:cs="Times New Roman"/>
          <w:sz w:val="24"/>
          <w:szCs w:val="24"/>
          <w:lang w:eastAsia="pt-BR"/>
        </w:rPr>
        <w:t>As atividades do "Agosto Laranja" terão por objetivo o desenvolvimento de ações, conteúdos e debates para conscientizar a sociedade sobre a Esclerose Múltipla.</w:t>
      </w:r>
    </w:p>
    <w:p w14:paraId="28EC4C82" w14:textId="77777777" w:rsidR="007B0502" w:rsidRPr="007B0502" w:rsidRDefault="007B0502" w:rsidP="007B0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3FE262" w14:textId="77777777" w:rsidR="007B0502" w:rsidRPr="007B0502" w:rsidRDefault="007B0502" w:rsidP="007B0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0502">
        <w:rPr>
          <w:rFonts w:ascii="Times New Roman" w:eastAsia="Times New Roman" w:hAnsi="Times New Roman" w:cs="Times New Roman"/>
          <w:sz w:val="24"/>
          <w:szCs w:val="24"/>
          <w:lang w:eastAsia="pt-BR"/>
        </w:rPr>
        <w:t>Dito isto, entendendo ser de extremo interesse ao Município a aprovação do projeto de lei em epígrafe, requeiro e submeto os termos ao juízo de meus nobres pares para aprovação desta iniciativa.</w:t>
      </w:r>
    </w:p>
    <w:p w14:paraId="0AAC8EFD" w14:textId="77777777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F63A48" w14:textId="77777777" w:rsidR="00142878" w:rsidRPr="00142878" w:rsidRDefault="00142878" w:rsidP="00142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26A2BD" w14:textId="75DACB7F" w:rsidR="00142878" w:rsidRDefault="00142878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Salto do Jacuí, </w:t>
      </w:r>
      <w:r w:rsidR="007B0502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Pr="00EA7702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>arço de 2023</w:t>
      </w:r>
      <w:r w:rsidR="00EA770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432FB62" w14:textId="77777777" w:rsidR="00EA7702" w:rsidRPr="00142878" w:rsidRDefault="00EA7702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3E0A8C" w14:textId="77777777" w:rsidR="00142878" w:rsidRPr="00142878" w:rsidRDefault="00142878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828B1F" w14:textId="77777777" w:rsidR="00142878" w:rsidRPr="00142878" w:rsidRDefault="00142878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201673" w14:textId="77777777" w:rsidR="00142878" w:rsidRPr="00142878" w:rsidRDefault="00142878" w:rsidP="001428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CLERES MARIA CAVALHEIRO REVELANTE</w:t>
      </w:r>
    </w:p>
    <w:p w14:paraId="780A3315" w14:textId="77777777" w:rsidR="00142878" w:rsidRPr="00142878" w:rsidRDefault="00142878" w:rsidP="001428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- PT</w:t>
      </w:r>
    </w:p>
    <w:p w14:paraId="3A56AFC1" w14:textId="77777777" w:rsidR="00142878" w:rsidRPr="00142878" w:rsidRDefault="00142878" w:rsidP="001428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428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                                    </w:t>
      </w:r>
    </w:p>
    <w:p w14:paraId="1DCC7CEA" w14:textId="57D4C27C" w:rsidR="000235FB" w:rsidRPr="00EA7702" w:rsidRDefault="000235FB" w:rsidP="001428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0235FB" w:rsidRPr="00EA7702" w:rsidSect="003A68F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F5"/>
    <w:rsid w:val="000235FB"/>
    <w:rsid w:val="000C20BF"/>
    <w:rsid w:val="000D4ADD"/>
    <w:rsid w:val="00142878"/>
    <w:rsid w:val="001926BD"/>
    <w:rsid w:val="001E7D7E"/>
    <w:rsid w:val="00237201"/>
    <w:rsid w:val="002E1C44"/>
    <w:rsid w:val="00341EB1"/>
    <w:rsid w:val="003A68F5"/>
    <w:rsid w:val="00430D26"/>
    <w:rsid w:val="004811D8"/>
    <w:rsid w:val="00521671"/>
    <w:rsid w:val="006245B5"/>
    <w:rsid w:val="00721C29"/>
    <w:rsid w:val="007B0502"/>
    <w:rsid w:val="00811575"/>
    <w:rsid w:val="0086336F"/>
    <w:rsid w:val="008B15F5"/>
    <w:rsid w:val="00A41EA1"/>
    <w:rsid w:val="00A822A5"/>
    <w:rsid w:val="00AC1FEB"/>
    <w:rsid w:val="00B369D9"/>
    <w:rsid w:val="00C81566"/>
    <w:rsid w:val="00E27F5A"/>
    <w:rsid w:val="00EA7702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F6B7"/>
  <w15:chartTrackingRefBased/>
  <w15:docId w15:val="{D5F8E56D-D8EE-4DFE-B692-4F0D1520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6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929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CMV_0092</cp:lastModifiedBy>
  <cp:revision>2</cp:revision>
  <cp:lastPrinted>2023-02-06T13:50:00Z</cp:lastPrinted>
  <dcterms:created xsi:type="dcterms:W3CDTF">2023-04-04T12:31:00Z</dcterms:created>
  <dcterms:modified xsi:type="dcterms:W3CDTF">2023-04-04T12:31:00Z</dcterms:modified>
</cp:coreProperties>
</file>