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22CF" w14:textId="77777777" w:rsidR="00430D26" w:rsidRPr="00EA7702" w:rsidRDefault="00430D26" w:rsidP="003A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08FE5" w14:textId="055CC3D0" w:rsidR="003A68F5" w:rsidRPr="00EA7702" w:rsidRDefault="003A68F5" w:rsidP="00430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Legislativo nº </w:t>
      </w:r>
      <w:r w:rsidR="00142878" w:rsidRPr="00EA770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142878" w:rsidRPr="00EA7702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142878" w:rsidRPr="00EA7702">
        <w:rPr>
          <w:rFonts w:ascii="Times New Roman" w:eastAsia="Calibri" w:hAnsi="Times New Roman" w:cs="Times New Roman"/>
          <w:b/>
          <w:sz w:val="24"/>
          <w:szCs w:val="24"/>
        </w:rPr>
        <w:t>março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202</w:t>
      </w:r>
      <w:r w:rsidR="00430D26" w:rsidRPr="00EA770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49D0BAD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1B1F2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09A7B" w14:textId="70BF4D72" w:rsidR="003A68F5" w:rsidRPr="00EA7702" w:rsidRDefault="00142878" w:rsidP="00142878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02">
        <w:rPr>
          <w:rFonts w:ascii="Times New Roman" w:eastAsia="Calibri" w:hAnsi="Times New Roman" w:cs="Times New Roman"/>
          <w:b/>
          <w:sz w:val="24"/>
          <w:szCs w:val="24"/>
        </w:rPr>
        <w:t>ESTABELECE DIRETRIZES PARA AÇÕES QUE VISEM O COMBATE À POBREZA MENSTRUAL NO ÂMBITO DO MUNICÍPIO DE SALTO DO JACUÍ-RS.</w:t>
      </w:r>
    </w:p>
    <w:p w14:paraId="760AF3DD" w14:textId="77777777" w:rsidR="00142878" w:rsidRPr="00EA7702" w:rsidRDefault="00142878" w:rsidP="00142878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C00347" w14:textId="77777777" w:rsidR="00142878" w:rsidRPr="00EA7702" w:rsidRDefault="006245B5" w:rsidP="001428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7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EA77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142878"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Ficam instituídas diretrizes para ações que visem o Combate à Pobreza Menstrual no âmbito do Município de Salto do Jacuí.</w:t>
      </w:r>
    </w:p>
    <w:p w14:paraId="324A765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2º.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diretrizes das ações referidas no art. 1º desta Lei:</w:t>
      </w:r>
    </w:p>
    <w:p w14:paraId="6DAB90C5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Promoção de ações educativas e capacitação de profissionais para auxiliar na aceitação do ciclo menstrual como um processo natural do corpo;</w:t>
      </w:r>
    </w:p>
    <w:p w14:paraId="69DDBE3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–Promoção de ações que visem a atenção integral à saúde de pessoas que menstruam e aos cuidados básicos decorrentes da menstruação;</w:t>
      </w:r>
    </w:p>
    <w:p w14:paraId="7AD820EB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Promoção de ações educativas que visem à saúde de crianças, adolescentes, mulheres e demais pessoas que menstruam;</w:t>
      </w:r>
    </w:p>
    <w:p w14:paraId="5073D3C0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Estabelecer políticas que viabilizem o direito à universalização do acesso, para todas as pessoas que menstruam, a absorventes higiênicos, durante o ciclo menstrual.</w:t>
      </w:r>
    </w:p>
    <w:p w14:paraId="068F5AAC" w14:textId="64DFBA54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- Promoção de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que visem o combate à desinformação e tabu sobre a menstruação, com a ampliação do diálogo sobre o tema nas políticas, serviços públicos, na comunidade e nas famílias;</w:t>
      </w:r>
    </w:p>
    <w:p w14:paraId="44963DDE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VI- Prevenção e redução dos problemas de saúde decorrentes da falta de acesso às informações e produtos de higiene e saúde menstrual;</w:t>
      </w:r>
    </w:p>
    <w:p w14:paraId="52D04F21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VII- Redução de faltas em dias letivos, prejuízos à aprendizagem e evasão escolar de estudantes em idade reprodutiva;</w:t>
      </w:r>
    </w:p>
    <w:p w14:paraId="1C788AE5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VIII- Promoção de ações que visem combater a desigualdade de gênero nas políticas públicas e no acesso à saúde, educação e assistência social;</w:t>
      </w:r>
    </w:p>
    <w:p w14:paraId="577527D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IX – O desenvolvimento de programas, ações e articulação entre órgãos públicos, sociedade civil e a iniciativa privada, que visem ao desenvolvimento do pensamento livre de preconceito, em torno da menstruação;</w:t>
      </w:r>
    </w:p>
    <w:p w14:paraId="29629830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Promoção de palestras e cursos em todas as escolas a partir do ensino fundamental, que   abordem a menstruação como um processo natural do corpo, com vistas a evitar e combater a evasão escolar em decorrência dessa questão;</w:t>
      </w:r>
    </w:p>
    <w:p w14:paraId="46752335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Elaboração de cartilhas e folhetos explicativos que abordem o tema, voltado a todos os públicos, sexos e idades, objetivando desmistificar a questão e combater o preconceito;</w:t>
      </w:r>
    </w:p>
    <w:p w14:paraId="16D483D2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 incentivo e fomento à criação de cooperativas, microempreendedores individuais e pequenas empresas que fabriquem absorventes higiênicos de baixo custo.</w:t>
      </w:r>
    </w:p>
    <w:p w14:paraId="71D1C16A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F5ED35" w14:textId="4219ADBF" w:rsidR="00142878" w:rsidRPr="00EA7702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3º.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ações descritas nesta lei poderão ser realizadas pelo poder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público, por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instituições de ensino, entidades representativas de classe e pelas organizações da sociedade civil isoladamente ou em parceria.</w:t>
      </w:r>
    </w:p>
    <w:p w14:paraId="6E2B5080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9BABB" w14:textId="08C2C3BB" w:rsidR="00142878" w:rsidRPr="00EA7702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4º.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lei será regulamentada, no que couber, para sua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fiel execução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47F6B00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9D85C7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5º.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79379353" w14:textId="15220839" w:rsidR="003A68F5" w:rsidRPr="00EA7702" w:rsidRDefault="003A68F5" w:rsidP="00142878">
      <w:pPr>
        <w:spacing w:after="24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6529C8" w14:textId="070EE45E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arço de 2023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D009387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2892E3" w14:textId="1CBF0A04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ELIZETE FERREIRA MARTINS</w:t>
      </w:r>
      <w:r w:rsidRPr="00EA7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SILVA</w:t>
      </w:r>
    </w:p>
    <w:p w14:paraId="2197D739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– PDT</w:t>
      </w:r>
    </w:p>
    <w:p w14:paraId="5928677E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7390B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F446E4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4550883F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5911D03C" w14:textId="0A9658F0" w:rsidR="003A68F5" w:rsidRPr="00EA7702" w:rsidRDefault="003A68F5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DEB6BE" w14:textId="2F1582C6" w:rsidR="00142878" w:rsidRPr="00EA7702" w:rsidRDefault="00142878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46A10C" w14:textId="1B9D2F44" w:rsidR="00142878" w:rsidRPr="00EA7702" w:rsidRDefault="00142878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5E6F1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66E9617F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E3CF3" w14:textId="0A266298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tem como intuito estabelecer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diretrizes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promovam ações e políticas públicas em âmbito municipal para combater a chamada “Pobreza Menstrual” e os problemas dela decorrentes. Considerando que a menstruação ainda é considerado “tabu” e, que por essa mesma razão é palco de vários mitos, é pouco discutido nas famílias e na comunidade, vê-se que é de fundamental importância que o Estado – através da municipalidade -  promova a sua desmistificação e o acesso à informações e insumos que garantam a melhoria da saúde e da higiene menstrual e também com o intuito de disseminar informações verdadeira e a naturalizar a temática, bem como, promover o acesso a produtos de higiene, saúde e bem-estar, como mecanismo importante na prevenção de problemas de saúde decorrentes da falta de higiene adequada.</w:t>
      </w:r>
    </w:p>
    <w:p w14:paraId="3E94E56E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É de se considerar também que informações de qualidade e apoio social, por meio de políticas públicas, são fundamentais para propiciar um maior esclarecimento, preparar as crianças para a menarca, e sensibilizar família, escola e comunidade para que possam oferecer amparo às pessoas que menstruam, a fim de que sua ocorrência não seja vexatória ou desamparada nos meios sociais e de convívio, e a naturalização da ocorrência da menstruação como uma vivência que não seja negativa ou acarrete sofrimento psíquico e/ou no convívio.</w:t>
      </w:r>
    </w:p>
    <w:p w14:paraId="3822B266" w14:textId="4F6EEE30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do conhecimento da maioria de que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 de higiene menstrual têm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custo elevado para a maioria da população, que não possui renda suficiente para aquisição dos produtos de higiene e saúde menstrual na quantidade e com a frequência necessária e, por isso, é tão relevante o fornecimento dos produtos de higiene e saúde menstrual para a população de baixa renda. A falta de acesso a higiene menstrual adequada, além de causar consequências à saúde, afeta a igualdade de direitos e de oportunidades das pessoas que menstruam e acabam interferindo e até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impedindo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desenvolvimento e a participação efetiva na vida comunitária, cultural, escolar e pública. Assim, o tema deve ser enfrentado como proteção de “direito humano”, a fim de promover a igualdade de gênero, o acesso à saúde física e mental, o desenvolvimento econômico, a participação da vida em sociedade e o bem estar das pessoas que menstruam.</w:t>
      </w:r>
    </w:p>
    <w:p w14:paraId="03AC790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Projeto de Lei que ora é analisado pelos Nobres Edis, reconhece a importância de fazer circular informação entre todos os públicos, com especial atenção para tomadores de decisão. Dessa forma, é extremamente necessário garantir às pessoas que menstruam e estão em situação de vulnerabilidade econômica e social, informações seguras sobre o tema e acesso ao absorvente higiênico, assegurando esse item como essencial na política definida para esses segmentos, nas Unidades Básicas de Saúde/ Postos do Sistema Único de Saúde (SUS), bem como nas Escolas Públicas que ofertam os anos finais do ensino fundamental e nas Escolas Públicas de Ensino Médio.</w:t>
      </w:r>
    </w:p>
    <w:p w14:paraId="0AAC8EF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F63A48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6A2BD" w14:textId="70D69C31" w:rsid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arço de 2023</w:t>
      </w:r>
      <w:r w:rsid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432FB62" w14:textId="77777777" w:rsidR="00EA7702" w:rsidRPr="00142878" w:rsidRDefault="00EA7702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3E0A8C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276730" w14:textId="0F667471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ELIZETE FERREIRA MARTINS</w:t>
      </w:r>
      <w:r w:rsidRPr="00EA77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SILVA</w:t>
      </w:r>
    </w:p>
    <w:p w14:paraId="57AE7D78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– PDT</w:t>
      </w:r>
    </w:p>
    <w:p w14:paraId="5C10470C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828B1F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201673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780A3315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3A56AFC1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</w:t>
      </w:r>
    </w:p>
    <w:p w14:paraId="1DCC7CEA" w14:textId="57D4C27C" w:rsidR="000235FB" w:rsidRPr="00EA7702" w:rsidRDefault="000235FB" w:rsidP="001428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235FB" w:rsidRPr="00EA7702" w:rsidSect="003A68F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F5"/>
    <w:rsid w:val="000235FB"/>
    <w:rsid w:val="000D4ADD"/>
    <w:rsid w:val="00142878"/>
    <w:rsid w:val="001926BD"/>
    <w:rsid w:val="001E7D7E"/>
    <w:rsid w:val="00237201"/>
    <w:rsid w:val="002E1C44"/>
    <w:rsid w:val="00341EB1"/>
    <w:rsid w:val="003A68F5"/>
    <w:rsid w:val="00430D26"/>
    <w:rsid w:val="004811D8"/>
    <w:rsid w:val="006245B5"/>
    <w:rsid w:val="00721C29"/>
    <w:rsid w:val="00811575"/>
    <w:rsid w:val="0086336F"/>
    <w:rsid w:val="008B15F5"/>
    <w:rsid w:val="00A41EA1"/>
    <w:rsid w:val="00A822A5"/>
    <w:rsid w:val="00AC1FEB"/>
    <w:rsid w:val="00B369D9"/>
    <w:rsid w:val="00C81566"/>
    <w:rsid w:val="00E27F5A"/>
    <w:rsid w:val="00EA7702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6B7"/>
  <w15:chartTrackingRefBased/>
  <w15:docId w15:val="{D5F8E56D-D8EE-4DFE-B692-4F0D152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CMV_0092</cp:lastModifiedBy>
  <cp:revision>2</cp:revision>
  <cp:lastPrinted>2023-02-06T13:50:00Z</cp:lastPrinted>
  <dcterms:created xsi:type="dcterms:W3CDTF">2023-03-07T17:43:00Z</dcterms:created>
  <dcterms:modified xsi:type="dcterms:W3CDTF">2023-03-07T17:43:00Z</dcterms:modified>
</cp:coreProperties>
</file>