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2184AA3A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D311AF">
        <w:rPr>
          <w:b/>
          <w:sz w:val="28"/>
          <w:szCs w:val="28"/>
        </w:rPr>
        <w:t>ORÇAMENTO, FINANÇAS E CONTAS PÚBLICAS</w:t>
      </w:r>
      <w:r>
        <w:rPr>
          <w:b/>
          <w:sz w:val="28"/>
          <w:szCs w:val="28"/>
        </w:rPr>
        <w:t xml:space="preserve">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3AD41D65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DE7934">
        <w:rPr>
          <w:b/>
          <w:sz w:val="28"/>
          <w:szCs w:val="28"/>
          <w:u w:val="single"/>
        </w:rPr>
        <w:t>25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8E3DC1">
        <w:rPr>
          <w:b/>
          <w:sz w:val="28"/>
          <w:szCs w:val="28"/>
          <w:u w:val="single"/>
        </w:rPr>
        <w:t>MAIO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0B5EAB5A" w14:textId="77777777" w:rsidR="00DE7934" w:rsidRDefault="00DE7934" w:rsidP="00DE7934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2849, de 24 de março de 2023 </w:t>
      </w:r>
      <w:r>
        <w:rPr>
          <w:bCs/>
          <w:sz w:val="28"/>
          <w:szCs w:val="28"/>
          <w:lang w:val="pt-PT"/>
        </w:rPr>
        <w:t>– AUTORIZA O PODER EXECUTIVO MUNICIPAL A REALIZAR A ABERTURA DE CRÉDITO ADICIONAL NO VALOR DE R$ 20.832,00 (VINTE MIL OITOCENTOS E TRINTA E DOISREAIS) E DÁ OUTRAS PROVIDÊNCIAS.</w:t>
      </w:r>
    </w:p>
    <w:p w14:paraId="49E05AA3" w14:textId="77777777" w:rsidR="00DE7934" w:rsidRDefault="00DE7934" w:rsidP="00DE7934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3F01E8DF" w14:textId="77777777" w:rsidR="00DE7934" w:rsidRDefault="00DE7934" w:rsidP="00DE7934">
      <w:pPr>
        <w:pStyle w:val="SemEspaamento"/>
        <w:spacing w:line="360" w:lineRule="auto"/>
        <w:jc w:val="both"/>
        <w:rPr>
          <w:b/>
          <w:sz w:val="27"/>
          <w:szCs w:val="27"/>
          <w:lang w:val="pt-PT"/>
        </w:rPr>
      </w:pPr>
      <w:r>
        <w:rPr>
          <w:b/>
          <w:sz w:val="27"/>
          <w:szCs w:val="27"/>
          <w:lang w:val="pt-PT"/>
        </w:rPr>
        <w:t>Mensagem Retificativa ao Projeto de Lei do Executivo nº 2849/2023.</w:t>
      </w:r>
    </w:p>
    <w:p w14:paraId="474F7BB1" w14:textId="77777777" w:rsidR="00DE7934" w:rsidRDefault="00DE7934" w:rsidP="00DE7934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4F49167B" w14:textId="77777777" w:rsidR="00DE7934" w:rsidRDefault="00DE7934" w:rsidP="00DE7934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2858, de 18 de abril de 2023 </w:t>
      </w:r>
      <w:r>
        <w:rPr>
          <w:b/>
          <w:bCs/>
          <w:sz w:val="28"/>
          <w:szCs w:val="28"/>
          <w:lang w:val="pt-PT"/>
        </w:rPr>
        <w:t xml:space="preserve">– </w:t>
      </w:r>
      <w:r>
        <w:rPr>
          <w:sz w:val="28"/>
          <w:szCs w:val="28"/>
          <w:lang w:val="pt-PT"/>
        </w:rPr>
        <w:t>AUTORIZA O PODER EXECUTIVO MUNICIPAL A REALIZAR A ABERTURA DE CRÉDITO ADICIONAL NO VALOR DE R$ 7.403,17 (SETE MIL QUATROCENTOS E TRÊS REAIS E DEZESETE CENTAVOS) E DÁ OUTRAS PROVIDÊNCIAS.</w:t>
      </w:r>
    </w:p>
    <w:p w14:paraId="41F05D14" w14:textId="77777777" w:rsidR="00DE7934" w:rsidRDefault="00DE7934" w:rsidP="00DE7934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3D2F8D6D" w14:textId="77777777" w:rsidR="00DE7934" w:rsidRDefault="00DE7934" w:rsidP="00DE7934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2863, de 18 de maio de 2023 – </w:t>
      </w:r>
      <w:r>
        <w:rPr>
          <w:bCs/>
          <w:sz w:val="28"/>
          <w:szCs w:val="28"/>
          <w:lang w:val="pt-PT"/>
        </w:rPr>
        <w:t>AUTORIZA O PODER EXECUTIVO MUNICIPAL A REALIZAR A ABERTURA DE CRÉDITO ADICIONAL NO VALOR DE R$ 228.705,32 (DUZENTOS E VINTE E OITO MIL SETECENTOS E CINCO REAIS E TRINTA E DOIS CENTAVOS) E DÁ OUTRAS PROVIDÊNCIAS.</w:t>
      </w:r>
    </w:p>
    <w:p w14:paraId="464EC734" w14:textId="77777777" w:rsidR="00175760" w:rsidRPr="00D206F6" w:rsidRDefault="00175760" w:rsidP="008E3DC1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sectPr w:rsidR="00175760" w:rsidRPr="00D206F6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BBDC" w14:textId="77777777" w:rsidR="00E97490" w:rsidRDefault="00E97490">
      <w:r>
        <w:separator/>
      </w:r>
    </w:p>
  </w:endnote>
  <w:endnote w:type="continuationSeparator" w:id="0">
    <w:p w14:paraId="55F55457" w14:textId="77777777" w:rsidR="00E97490" w:rsidRDefault="00E9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12A3" w14:textId="77777777" w:rsidR="00E97490" w:rsidRDefault="00E97490">
      <w:r>
        <w:separator/>
      </w:r>
    </w:p>
  </w:footnote>
  <w:footnote w:type="continuationSeparator" w:id="0">
    <w:p w14:paraId="638C2C98" w14:textId="77777777" w:rsidR="00E97490" w:rsidRDefault="00E97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57E71"/>
    <w:rsid w:val="00063564"/>
    <w:rsid w:val="0006604E"/>
    <w:rsid w:val="000E48C0"/>
    <w:rsid w:val="0012374D"/>
    <w:rsid w:val="00131B12"/>
    <w:rsid w:val="001355BA"/>
    <w:rsid w:val="00156964"/>
    <w:rsid w:val="00171B2E"/>
    <w:rsid w:val="00175760"/>
    <w:rsid w:val="001C7BD4"/>
    <w:rsid w:val="00200CBF"/>
    <w:rsid w:val="00206E60"/>
    <w:rsid w:val="00221E74"/>
    <w:rsid w:val="00223009"/>
    <w:rsid w:val="00223C1D"/>
    <w:rsid w:val="00224885"/>
    <w:rsid w:val="00243860"/>
    <w:rsid w:val="00267AC3"/>
    <w:rsid w:val="00286FC6"/>
    <w:rsid w:val="00317EED"/>
    <w:rsid w:val="0032696C"/>
    <w:rsid w:val="0035131B"/>
    <w:rsid w:val="00376924"/>
    <w:rsid w:val="003C2462"/>
    <w:rsid w:val="003C3C2A"/>
    <w:rsid w:val="003C40BB"/>
    <w:rsid w:val="003D75F0"/>
    <w:rsid w:val="00465B5A"/>
    <w:rsid w:val="004764A9"/>
    <w:rsid w:val="004A07B5"/>
    <w:rsid w:val="005318F1"/>
    <w:rsid w:val="0053203F"/>
    <w:rsid w:val="00544F50"/>
    <w:rsid w:val="00544F8F"/>
    <w:rsid w:val="00565785"/>
    <w:rsid w:val="005A163F"/>
    <w:rsid w:val="005A5CB5"/>
    <w:rsid w:val="005C6503"/>
    <w:rsid w:val="005F6075"/>
    <w:rsid w:val="00621098"/>
    <w:rsid w:val="00631C8E"/>
    <w:rsid w:val="00657A31"/>
    <w:rsid w:val="00665AC5"/>
    <w:rsid w:val="00671C15"/>
    <w:rsid w:val="006D121E"/>
    <w:rsid w:val="007015C8"/>
    <w:rsid w:val="00702409"/>
    <w:rsid w:val="00707094"/>
    <w:rsid w:val="007076BB"/>
    <w:rsid w:val="00711B98"/>
    <w:rsid w:val="00713109"/>
    <w:rsid w:val="00793362"/>
    <w:rsid w:val="007D6A97"/>
    <w:rsid w:val="008666B0"/>
    <w:rsid w:val="008845DA"/>
    <w:rsid w:val="00893AE2"/>
    <w:rsid w:val="008A0EBB"/>
    <w:rsid w:val="008A4A14"/>
    <w:rsid w:val="008E3DC1"/>
    <w:rsid w:val="008E6EE1"/>
    <w:rsid w:val="00912EA7"/>
    <w:rsid w:val="00941D6E"/>
    <w:rsid w:val="00960A9E"/>
    <w:rsid w:val="0096440F"/>
    <w:rsid w:val="009D016D"/>
    <w:rsid w:val="009D657F"/>
    <w:rsid w:val="00A12D3A"/>
    <w:rsid w:val="00A14205"/>
    <w:rsid w:val="00A16662"/>
    <w:rsid w:val="00A45185"/>
    <w:rsid w:val="00A533A8"/>
    <w:rsid w:val="00A60CAF"/>
    <w:rsid w:val="00A7200B"/>
    <w:rsid w:val="00AD1A50"/>
    <w:rsid w:val="00AD2D9E"/>
    <w:rsid w:val="00AF361A"/>
    <w:rsid w:val="00AF64EB"/>
    <w:rsid w:val="00B014CE"/>
    <w:rsid w:val="00B219B2"/>
    <w:rsid w:val="00B729F8"/>
    <w:rsid w:val="00B86DB6"/>
    <w:rsid w:val="00BE6873"/>
    <w:rsid w:val="00BF664B"/>
    <w:rsid w:val="00C12C4F"/>
    <w:rsid w:val="00C25892"/>
    <w:rsid w:val="00C533AE"/>
    <w:rsid w:val="00CA3A59"/>
    <w:rsid w:val="00CA628F"/>
    <w:rsid w:val="00CB5D86"/>
    <w:rsid w:val="00CD67AF"/>
    <w:rsid w:val="00CE1F73"/>
    <w:rsid w:val="00CF3D87"/>
    <w:rsid w:val="00D206F6"/>
    <w:rsid w:val="00D311AF"/>
    <w:rsid w:val="00D6581B"/>
    <w:rsid w:val="00D66857"/>
    <w:rsid w:val="00D92BE0"/>
    <w:rsid w:val="00DE1534"/>
    <w:rsid w:val="00DE7934"/>
    <w:rsid w:val="00E37C38"/>
    <w:rsid w:val="00E417D1"/>
    <w:rsid w:val="00E758BE"/>
    <w:rsid w:val="00E97490"/>
    <w:rsid w:val="00EE0728"/>
    <w:rsid w:val="00EF1976"/>
    <w:rsid w:val="00F12ED1"/>
    <w:rsid w:val="00F20BA4"/>
    <w:rsid w:val="00F4055E"/>
    <w:rsid w:val="00F468AE"/>
    <w:rsid w:val="00F540C7"/>
    <w:rsid w:val="00F67D71"/>
    <w:rsid w:val="00F70C80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2023-06-13T13:47:00Z</dcterms:created>
  <dcterms:modified xsi:type="dcterms:W3CDTF">2023-06-13T13:47:00Z</dcterms:modified>
</cp:coreProperties>
</file>