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4C91BF56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B1C76">
        <w:rPr>
          <w:rFonts w:ascii="Times New Roman" w:hAnsi="Times New Roman" w:cs="Times New Roman"/>
          <w:sz w:val="24"/>
          <w:szCs w:val="24"/>
        </w:rPr>
        <w:t>2</w:t>
      </w:r>
      <w:r w:rsidR="008F58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8CB5580" w14:textId="11CFFB4B" w:rsidR="00AB1C76" w:rsidRDefault="00EA7A96" w:rsidP="00AB1C76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8F5828">
        <w:t>dez</w:t>
      </w:r>
      <w:r>
        <w:t xml:space="preserve"> dia</w:t>
      </w:r>
      <w:r w:rsidR="007969C6">
        <w:t>s</w:t>
      </w:r>
      <w:r w:rsidR="0019447A">
        <w:t xml:space="preserve"> do mês de </w:t>
      </w:r>
      <w:r w:rsidR="00AB1C76">
        <w:t>agosto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1C6579">
        <w:t xml:space="preserve"> e </w:t>
      </w:r>
      <w:r w:rsidR="00770B0C">
        <w:t xml:space="preserve">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424463">
        <w:rPr>
          <w:rFonts w:eastAsia="Calibri"/>
        </w:rPr>
        <w:t xml:space="preserve">analisaram e emitiram parecer aos seguintes Projetos: </w:t>
      </w:r>
      <w:r w:rsidR="008F5828" w:rsidRPr="003178B2">
        <w:rPr>
          <w:rFonts w:eastAsia="Calibri"/>
          <w:b/>
          <w:bCs/>
        </w:rPr>
        <w:t>Projeto de Lei do Executivo nº 2881, de 21 de julho de 2023</w:t>
      </w:r>
      <w:r w:rsidR="008F5828" w:rsidRPr="003178B2">
        <w:rPr>
          <w:rFonts w:eastAsia="Calibri"/>
        </w:rPr>
        <w:t xml:space="preserve"> – autoriza o </w:t>
      </w:r>
      <w:r w:rsidR="008F5828">
        <w:rPr>
          <w:rFonts w:eastAsia="Calibri"/>
        </w:rPr>
        <w:t>P</w:t>
      </w:r>
      <w:r w:rsidR="008F5828" w:rsidRPr="003178B2">
        <w:rPr>
          <w:rFonts w:eastAsia="Calibri"/>
        </w:rPr>
        <w:t xml:space="preserve">oder </w:t>
      </w:r>
      <w:r w:rsidR="008F5828">
        <w:rPr>
          <w:rFonts w:eastAsia="Calibri"/>
        </w:rPr>
        <w:t>E</w:t>
      </w:r>
      <w:r w:rsidR="008F5828" w:rsidRPr="003178B2">
        <w:rPr>
          <w:rFonts w:eastAsia="Calibri"/>
        </w:rPr>
        <w:t xml:space="preserve">xecutivo </w:t>
      </w:r>
      <w:r w:rsidR="008F5828">
        <w:rPr>
          <w:rFonts w:eastAsia="Calibri"/>
        </w:rPr>
        <w:t>M</w:t>
      </w:r>
      <w:r w:rsidR="008F5828" w:rsidRPr="003178B2">
        <w:rPr>
          <w:rFonts w:eastAsia="Calibri"/>
        </w:rPr>
        <w:t xml:space="preserve">unicipal a realizar a abertura de crédito adicional no valor de </w:t>
      </w:r>
      <w:r w:rsidR="008F5828">
        <w:rPr>
          <w:rFonts w:eastAsia="Calibri"/>
        </w:rPr>
        <w:t>R</w:t>
      </w:r>
      <w:r w:rsidR="008F5828" w:rsidRPr="003178B2">
        <w:rPr>
          <w:rFonts w:eastAsia="Calibri"/>
        </w:rPr>
        <w:t>$ 136.329,51(cento e trinta e seis mil trezentos e vinte e nove reais e cinquenta e um centavos) e dá outras providências</w:t>
      </w:r>
      <w:r w:rsidR="008F5828">
        <w:rPr>
          <w:rFonts w:eastAsia="Calibri"/>
        </w:rPr>
        <w:t xml:space="preserve">; </w:t>
      </w:r>
      <w:r w:rsidR="008F5828" w:rsidRPr="003178B2">
        <w:rPr>
          <w:rFonts w:eastAsia="Calibri"/>
          <w:b/>
          <w:bCs/>
        </w:rPr>
        <w:t>Projeto de Lei do Executivo nº 2882, de 21 de julho de 2023</w:t>
      </w:r>
      <w:r w:rsidR="008F5828" w:rsidRPr="003178B2">
        <w:rPr>
          <w:rFonts w:eastAsia="Calibri"/>
        </w:rPr>
        <w:t xml:space="preserve"> – autoriza o </w:t>
      </w:r>
      <w:r w:rsidR="008F5828">
        <w:rPr>
          <w:rFonts w:eastAsia="Calibri"/>
        </w:rPr>
        <w:t>P</w:t>
      </w:r>
      <w:r w:rsidR="008F5828" w:rsidRPr="003178B2">
        <w:rPr>
          <w:rFonts w:eastAsia="Calibri"/>
        </w:rPr>
        <w:t xml:space="preserve">oder </w:t>
      </w:r>
      <w:r w:rsidR="008F5828">
        <w:rPr>
          <w:rFonts w:eastAsia="Calibri"/>
        </w:rPr>
        <w:t>E</w:t>
      </w:r>
      <w:r w:rsidR="008F5828" w:rsidRPr="003178B2">
        <w:rPr>
          <w:rFonts w:eastAsia="Calibri"/>
        </w:rPr>
        <w:t xml:space="preserve">xecutivo </w:t>
      </w:r>
      <w:r w:rsidR="008F5828">
        <w:rPr>
          <w:rFonts w:eastAsia="Calibri"/>
        </w:rPr>
        <w:t>M</w:t>
      </w:r>
      <w:r w:rsidR="008F5828" w:rsidRPr="003178B2">
        <w:rPr>
          <w:rFonts w:eastAsia="Calibri"/>
        </w:rPr>
        <w:t xml:space="preserve">unicipal a realizar a abertura de crédito adicional no valor de </w:t>
      </w:r>
      <w:r w:rsidR="008F5828">
        <w:rPr>
          <w:rFonts w:eastAsia="Calibri"/>
        </w:rPr>
        <w:t>R</w:t>
      </w:r>
      <w:r w:rsidR="008F5828" w:rsidRPr="003178B2">
        <w:rPr>
          <w:rFonts w:eastAsia="Calibri"/>
        </w:rPr>
        <w:t>$ 52.402,05(cinquenta e dois mil quatrocentos e dois reais e cinco centavos) e dá outras providências</w:t>
      </w:r>
      <w:r w:rsidR="008F5828">
        <w:rPr>
          <w:rFonts w:eastAsia="Calibri"/>
        </w:rPr>
        <w:t xml:space="preserve"> e </w:t>
      </w:r>
      <w:r w:rsidR="008F5828" w:rsidRPr="003178B2">
        <w:rPr>
          <w:rFonts w:eastAsia="Calibri"/>
          <w:b/>
          <w:bCs/>
        </w:rPr>
        <w:t>Projeto de Lei do Legislativo nº 11, de 1º de agosto de 2023</w:t>
      </w:r>
      <w:r w:rsidR="008F5828" w:rsidRPr="003178B2">
        <w:rPr>
          <w:rFonts w:eastAsia="Calibri"/>
        </w:rPr>
        <w:t xml:space="preserve"> – altera o caput do art. 1°, o caput e o parágrafo 1° do art. 2° da lei n° 2.639/2021, e dá outras providências.</w:t>
      </w:r>
      <w:r w:rsidR="008F5828">
        <w:rPr>
          <w:rFonts w:eastAsia="Calibri"/>
        </w:rPr>
        <w:t xml:space="preserve"> </w:t>
      </w:r>
      <w:r w:rsidR="00AB1C76">
        <w:rPr>
          <w:rFonts w:eastAsia="Calibri"/>
          <w:bCs/>
        </w:rPr>
        <w:t xml:space="preserve">Após análise, a Comissão emitiu </w:t>
      </w:r>
      <w:r w:rsidR="00AB1C76">
        <w:rPr>
          <w:rFonts w:eastAsia="Calibri"/>
          <w:b/>
        </w:rPr>
        <w:t xml:space="preserve">parecer favorável. </w:t>
      </w:r>
      <w:r w:rsidR="00AB1C76">
        <w:rPr>
          <w:rFonts w:eastAsia="Calibri"/>
          <w:bCs/>
        </w:rPr>
        <w:t>Nada mais havendo a se tratar, foram encerrados os trabalhos e vai a presente Ata lavrada e assinada por quem de direito:</w:t>
      </w:r>
      <w:r w:rsidR="00AB1C76">
        <w:rPr>
          <w:rFonts w:eastAsia="Calibri"/>
          <w:b/>
          <w:bCs/>
        </w:rPr>
        <w:t xml:space="preserve"> </w:t>
      </w:r>
    </w:p>
    <w:p w14:paraId="65404235" w14:textId="5B9BEF2F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1C6579"/>
    <w:rsid w:val="00236A0C"/>
    <w:rsid w:val="0034005A"/>
    <w:rsid w:val="003711CF"/>
    <w:rsid w:val="003F5F20"/>
    <w:rsid w:val="0041479F"/>
    <w:rsid w:val="00417489"/>
    <w:rsid w:val="00424463"/>
    <w:rsid w:val="0058432E"/>
    <w:rsid w:val="00586556"/>
    <w:rsid w:val="005A7114"/>
    <w:rsid w:val="005C0AB4"/>
    <w:rsid w:val="005C702D"/>
    <w:rsid w:val="005D644A"/>
    <w:rsid w:val="005F3743"/>
    <w:rsid w:val="00622E3C"/>
    <w:rsid w:val="006E1259"/>
    <w:rsid w:val="006E2EA7"/>
    <w:rsid w:val="006E5153"/>
    <w:rsid w:val="00724B31"/>
    <w:rsid w:val="0072753C"/>
    <w:rsid w:val="00770B0C"/>
    <w:rsid w:val="007770D9"/>
    <w:rsid w:val="007969C6"/>
    <w:rsid w:val="007B2D2C"/>
    <w:rsid w:val="007D2856"/>
    <w:rsid w:val="007F76CD"/>
    <w:rsid w:val="00823449"/>
    <w:rsid w:val="008A04C5"/>
    <w:rsid w:val="008F5828"/>
    <w:rsid w:val="009C3688"/>
    <w:rsid w:val="009E765B"/>
    <w:rsid w:val="00A02DA5"/>
    <w:rsid w:val="00A62CEF"/>
    <w:rsid w:val="00A83560"/>
    <w:rsid w:val="00AB1C76"/>
    <w:rsid w:val="00B4269C"/>
    <w:rsid w:val="00BA6A55"/>
    <w:rsid w:val="00BE5839"/>
    <w:rsid w:val="00C46274"/>
    <w:rsid w:val="00C67CE6"/>
    <w:rsid w:val="00CB01C2"/>
    <w:rsid w:val="00D55C17"/>
    <w:rsid w:val="00D93076"/>
    <w:rsid w:val="00E9025A"/>
    <w:rsid w:val="00EA7A96"/>
    <w:rsid w:val="00EC30F7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2023-07-10T20:29:00Z</cp:lastPrinted>
  <dcterms:created xsi:type="dcterms:W3CDTF">2023-08-15T14:15:00Z</dcterms:created>
  <dcterms:modified xsi:type="dcterms:W3CDTF">2023-08-15T14:15:00Z</dcterms:modified>
</cp:coreProperties>
</file>