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0AF38A36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0A1F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33DF2BDD" w:rsidR="0004029F" w:rsidRPr="003E59C4" w:rsidRDefault="0019447A" w:rsidP="00123F82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123F82">
        <w:t>dezesseis</w:t>
      </w:r>
      <w:r w:rsidR="003E59C4">
        <w:t xml:space="preserve"> dia</w:t>
      </w:r>
      <w:r w:rsidR="003B15A0">
        <w:t>s</w:t>
      </w:r>
      <w:r>
        <w:t xml:space="preserve"> do mês de </w:t>
      </w:r>
      <w:r w:rsidR="003E59C4">
        <w:t>junho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123F8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123F8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123F8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123F82">
        <w:rPr>
          <w:rFonts w:eastAsia="Calibri"/>
        </w:rPr>
        <w:t>s</w:t>
      </w:r>
      <w:r>
        <w:rPr>
          <w:rFonts w:eastAsia="Calibri"/>
        </w:rPr>
        <w:t>:</w:t>
      </w:r>
      <w:r w:rsidR="003E59C4">
        <w:rPr>
          <w:rFonts w:eastAsia="Calibri"/>
        </w:rPr>
        <w:t xml:space="preserve"> </w:t>
      </w:r>
      <w:r w:rsidR="00123F82" w:rsidRPr="00123F82">
        <w:rPr>
          <w:rFonts w:eastAsia="Calibri"/>
          <w:b/>
          <w:bCs/>
        </w:rPr>
        <w:t xml:space="preserve">Projeto de Lei do Executivo nº 2846, de 2 de março de 2023 – </w:t>
      </w:r>
      <w:r w:rsidR="00123F82">
        <w:rPr>
          <w:rFonts w:eastAsia="Calibri"/>
        </w:rPr>
        <w:t>T</w:t>
      </w:r>
      <w:r w:rsidR="00123F82" w:rsidRPr="00123F82">
        <w:rPr>
          <w:rFonts w:eastAsia="Calibri"/>
        </w:rPr>
        <w:t xml:space="preserve">orna obrigatório a inserção das diretrizes curriculares nacionais para a educação das relações </w:t>
      </w:r>
      <w:proofErr w:type="spellStart"/>
      <w:r w:rsidR="00123F82" w:rsidRPr="00123F82">
        <w:rPr>
          <w:rFonts w:eastAsia="Calibri"/>
        </w:rPr>
        <w:t>étnicos-raciais</w:t>
      </w:r>
      <w:proofErr w:type="spellEnd"/>
      <w:r w:rsidR="00123F82" w:rsidRPr="00123F82">
        <w:rPr>
          <w:rFonts w:eastAsia="Calibri"/>
        </w:rPr>
        <w:t xml:space="preserve"> e para o ensino de história e cultura africana e afro-brasileira no sistema de ensino no âmbito do Município </w:t>
      </w:r>
      <w:r w:rsidR="00123F82">
        <w:rPr>
          <w:rFonts w:eastAsia="Calibri"/>
        </w:rPr>
        <w:t>d</w:t>
      </w:r>
      <w:r w:rsidR="00123F82" w:rsidRPr="00123F82">
        <w:rPr>
          <w:rFonts w:eastAsia="Calibri"/>
        </w:rPr>
        <w:t xml:space="preserve">e Salto </w:t>
      </w:r>
      <w:r w:rsidR="00123F82">
        <w:rPr>
          <w:rFonts w:eastAsia="Calibri"/>
        </w:rPr>
        <w:t>d</w:t>
      </w:r>
      <w:r w:rsidR="00123F82" w:rsidRPr="00123F82">
        <w:rPr>
          <w:rFonts w:eastAsia="Calibri"/>
        </w:rPr>
        <w:t>o Jacuí, e dá outras providências</w:t>
      </w:r>
      <w:r w:rsidR="00123F82">
        <w:rPr>
          <w:rFonts w:eastAsia="Calibri"/>
        </w:rPr>
        <w:t xml:space="preserve">; </w:t>
      </w:r>
      <w:r w:rsidR="00123F82" w:rsidRPr="00123F82">
        <w:rPr>
          <w:rFonts w:eastAsia="Calibri"/>
          <w:b/>
          <w:bCs/>
        </w:rPr>
        <w:t xml:space="preserve">Projeto de Lei do Executivo nº 2870, de 6 de junho de 2023 – </w:t>
      </w:r>
      <w:r w:rsidR="00123F82" w:rsidRPr="00123F82">
        <w:rPr>
          <w:rFonts w:eastAsia="Calibri"/>
        </w:rPr>
        <w:t xml:space="preserve">Autoriza </w:t>
      </w:r>
      <w:r w:rsidR="00123F82">
        <w:rPr>
          <w:rFonts w:eastAsia="Calibri"/>
        </w:rPr>
        <w:t>o</w:t>
      </w:r>
      <w:r w:rsidR="00123F82" w:rsidRPr="00123F82">
        <w:rPr>
          <w:rFonts w:eastAsia="Calibri"/>
        </w:rPr>
        <w:t xml:space="preserve"> Poder Executivo Municipal a realizar a abertura de crédito adicional no valor de R$ 80.051,08 (oitenta mil cinquenta e um reais e oito centavos) e dá outras providências</w:t>
      </w:r>
      <w:r w:rsidR="00123F82">
        <w:rPr>
          <w:rFonts w:eastAsia="Calibri"/>
        </w:rPr>
        <w:t xml:space="preserve">; </w:t>
      </w:r>
      <w:r w:rsidR="00123F82" w:rsidRPr="00123F82">
        <w:rPr>
          <w:rFonts w:eastAsia="Calibri"/>
          <w:b/>
          <w:bCs/>
        </w:rPr>
        <w:t xml:space="preserve">Projeto de Lei do Executivo nº 2871, de 6 de junho de 2023 – </w:t>
      </w:r>
      <w:r w:rsidR="00123F82" w:rsidRPr="00123F82">
        <w:rPr>
          <w:rFonts w:eastAsia="Calibri"/>
        </w:rPr>
        <w:t xml:space="preserve">Autoriza </w:t>
      </w:r>
      <w:r w:rsidR="00123F82">
        <w:rPr>
          <w:rFonts w:eastAsia="Calibri"/>
        </w:rPr>
        <w:t>o</w:t>
      </w:r>
      <w:r w:rsidR="00123F82" w:rsidRPr="00123F82">
        <w:rPr>
          <w:rFonts w:eastAsia="Calibri"/>
        </w:rPr>
        <w:t xml:space="preserve"> Poder Executivo Municipal a firmar convênio com o Sistema </w:t>
      </w:r>
      <w:r w:rsidR="00123F82">
        <w:rPr>
          <w:rFonts w:eastAsia="Calibri"/>
        </w:rPr>
        <w:t>d</w:t>
      </w:r>
      <w:r w:rsidR="00123F82" w:rsidRPr="00123F82">
        <w:rPr>
          <w:rFonts w:eastAsia="Calibri"/>
        </w:rPr>
        <w:t>e Ensino Gaúcho S.A. - SEG e dá outras providências</w:t>
      </w:r>
      <w:r w:rsidR="00123F82">
        <w:rPr>
          <w:rFonts w:eastAsia="Calibri"/>
        </w:rPr>
        <w:t xml:space="preserve">; e </w:t>
      </w:r>
      <w:r w:rsidR="00123F82" w:rsidRPr="00123F82">
        <w:rPr>
          <w:rFonts w:eastAsia="Calibri"/>
          <w:b/>
          <w:bCs/>
        </w:rPr>
        <w:t>Mensagem Retificativa ao Projeto de Lei do Executivo nº 2871/2023.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905"/>
    <w:rsid w:val="001872C1"/>
    <w:rsid w:val="0019447A"/>
    <w:rsid w:val="003B15A0"/>
    <w:rsid w:val="003E59C4"/>
    <w:rsid w:val="00425012"/>
    <w:rsid w:val="004372DD"/>
    <w:rsid w:val="00453637"/>
    <w:rsid w:val="004D0ABD"/>
    <w:rsid w:val="00505717"/>
    <w:rsid w:val="00666B7E"/>
    <w:rsid w:val="00684181"/>
    <w:rsid w:val="006B74A0"/>
    <w:rsid w:val="006C7475"/>
    <w:rsid w:val="006E3A9D"/>
    <w:rsid w:val="00700084"/>
    <w:rsid w:val="007151B8"/>
    <w:rsid w:val="00724B31"/>
    <w:rsid w:val="00725B8B"/>
    <w:rsid w:val="00736ADB"/>
    <w:rsid w:val="007549FA"/>
    <w:rsid w:val="007A3E87"/>
    <w:rsid w:val="007B2D2C"/>
    <w:rsid w:val="007F76CD"/>
    <w:rsid w:val="00823449"/>
    <w:rsid w:val="0084484A"/>
    <w:rsid w:val="00854AB6"/>
    <w:rsid w:val="009B5BF3"/>
    <w:rsid w:val="00A92B35"/>
    <w:rsid w:val="00AE6BFD"/>
    <w:rsid w:val="00B43B2F"/>
    <w:rsid w:val="00BC00B2"/>
    <w:rsid w:val="00C05857"/>
    <w:rsid w:val="00C36565"/>
    <w:rsid w:val="00C67CE6"/>
    <w:rsid w:val="00C8309C"/>
    <w:rsid w:val="00D50A36"/>
    <w:rsid w:val="00D87816"/>
    <w:rsid w:val="00E240C2"/>
    <w:rsid w:val="00E71BC8"/>
    <w:rsid w:val="00E96347"/>
    <w:rsid w:val="00EB6903"/>
    <w:rsid w:val="00F13A2B"/>
    <w:rsid w:val="00F204F2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2023-06-05T14:32:00Z</cp:lastPrinted>
  <dcterms:created xsi:type="dcterms:W3CDTF">2023-06-20T19:27:00Z</dcterms:created>
  <dcterms:modified xsi:type="dcterms:W3CDTF">2023-06-20T19:27:00Z</dcterms:modified>
</cp:coreProperties>
</file>