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07D2" w14:textId="77777777" w:rsidR="00365373" w:rsidRDefault="00000000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3652F123" w14:textId="77777777" w:rsidR="00365373" w:rsidRDefault="00365373">
      <w:pPr>
        <w:pStyle w:val="Corpodetexto"/>
        <w:spacing w:before="2"/>
        <w:rPr>
          <w:b/>
        </w:rPr>
      </w:pPr>
    </w:p>
    <w:p w14:paraId="26F98A48" w14:textId="77777777" w:rsidR="00365373" w:rsidRDefault="00000000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4E3AB955" w14:textId="77777777" w:rsidR="00365373" w:rsidRDefault="0000000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324E71" wp14:editId="5CF80C62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FFE272" wp14:editId="1D9EF6E6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 e Finanças</w:t>
      </w:r>
    </w:p>
    <w:p w14:paraId="3DE4CF2A" w14:textId="77777777" w:rsidR="00365373" w:rsidRDefault="00365373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716"/>
        <w:gridCol w:w="1065"/>
        <w:gridCol w:w="1049"/>
        <w:gridCol w:w="1045"/>
        <w:gridCol w:w="1049"/>
        <w:gridCol w:w="1046"/>
      </w:tblGrid>
      <w:tr w:rsidR="00365373" w14:paraId="6B2B5F85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0DEC5D92" w14:textId="77777777" w:rsidR="00365373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6"/>
          </w:tcPr>
          <w:p w14:paraId="3FCE5F50" w14:textId="77777777" w:rsidR="0036537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>
              <w:rPr>
                <w:sz w:val="24"/>
                <w:szCs w:val="24"/>
                <w:lang w:val="pt-BR"/>
              </w:rPr>
              <w:t>.</w:t>
            </w:r>
            <w:r>
              <w:rPr>
                <w:sz w:val="24"/>
                <w:szCs w:val="24"/>
              </w:rPr>
              <w:t>816/2022</w:t>
            </w:r>
          </w:p>
        </w:tc>
      </w:tr>
      <w:tr w:rsidR="00365373" w14:paraId="3105D444" w14:textId="77777777">
        <w:trPr>
          <w:trHeight w:val="274"/>
        </w:trPr>
        <w:tc>
          <w:tcPr>
            <w:tcW w:w="4904" w:type="dxa"/>
            <w:gridSpan w:val="4"/>
            <w:shd w:val="clear" w:color="auto" w:fill="E4E4E4"/>
          </w:tcPr>
          <w:p w14:paraId="79FC5AE3" w14:textId="77777777" w:rsidR="00365373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01</w:t>
            </w:r>
          </w:p>
        </w:tc>
        <w:tc>
          <w:tcPr>
            <w:tcW w:w="5254" w:type="dxa"/>
            <w:gridSpan w:val="5"/>
          </w:tcPr>
          <w:p w14:paraId="6137B41E" w14:textId="77777777" w:rsidR="00365373" w:rsidRDefault="00365373">
            <w:pPr>
              <w:pStyle w:val="TableParagraph"/>
              <w:rPr>
                <w:sz w:val="20"/>
              </w:rPr>
            </w:pPr>
          </w:p>
        </w:tc>
      </w:tr>
      <w:tr w:rsidR="00365373" w14:paraId="3E1EF2F6" w14:textId="77777777">
        <w:trPr>
          <w:trHeight w:val="278"/>
        </w:trPr>
        <w:tc>
          <w:tcPr>
            <w:tcW w:w="4904" w:type="dxa"/>
            <w:gridSpan w:val="4"/>
            <w:shd w:val="clear" w:color="auto" w:fill="E4E4E4"/>
          </w:tcPr>
          <w:p w14:paraId="47AD07B9" w14:textId="77777777" w:rsidR="00365373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254" w:type="dxa"/>
            <w:gridSpan w:val="5"/>
          </w:tcPr>
          <w:p w14:paraId="540E27F0" w14:textId="77777777" w:rsidR="00365373" w:rsidRDefault="00000000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365373" w14:paraId="4060B734" w14:textId="77777777">
        <w:trPr>
          <w:trHeight w:val="274"/>
        </w:trPr>
        <w:tc>
          <w:tcPr>
            <w:tcW w:w="4904" w:type="dxa"/>
            <w:gridSpan w:val="4"/>
            <w:shd w:val="clear" w:color="auto" w:fill="E4E4E4"/>
          </w:tcPr>
          <w:p w14:paraId="445B99DD" w14:textId="77777777" w:rsidR="00365373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254" w:type="dxa"/>
            <w:gridSpan w:val="5"/>
          </w:tcPr>
          <w:p w14:paraId="092A8C9A" w14:textId="77777777" w:rsidR="00365373" w:rsidRDefault="00000000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OBS: </w:t>
            </w:r>
          </w:p>
        </w:tc>
      </w:tr>
      <w:tr w:rsidR="00365373" w14:paraId="4073823D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596115C3" w14:textId="77777777" w:rsidR="00365373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7"/>
          </w:tcPr>
          <w:p w14:paraId="7C8CCBCD" w14:textId="77777777" w:rsidR="0036537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</w:t>
            </w:r>
            <w:proofErr w:type="spellEnd"/>
            <w:r>
              <w:rPr>
                <w:sz w:val="24"/>
                <w:szCs w:val="24"/>
              </w:rPr>
              <w:t xml:space="preserve"> Altenir R</w:t>
            </w:r>
            <w:proofErr w:type="spellStart"/>
            <w:r>
              <w:rPr>
                <w:sz w:val="24"/>
                <w:szCs w:val="24"/>
                <w:lang w:val="pt-BR"/>
              </w:rPr>
              <w:t>odrigues</w:t>
            </w:r>
            <w:proofErr w:type="spellEnd"/>
            <w:r>
              <w:rPr>
                <w:sz w:val="24"/>
                <w:szCs w:val="24"/>
              </w:rPr>
              <w:t xml:space="preserve"> da Silva</w:t>
            </w:r>
          </w:p>
        </w:tc>
      </w:tr>
      <w:tr w:rsidR="00365373" w14:paraId="5E763CF7" w14:textId="77777777">
        <w:trPr>
          <w:trHeight w:val="1150"/>
        </w:trPr>
        <w:tc>
          <w:tcPr>
            <w:tcW w:w="10158" w:type="dxa"/>
            <w:gridSpan w:val="9"/>
          </w:tcPr>
          <w:p w14:paraId="2A584749" w14:textId="77777777" w:rsidR="00365373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17B38F4B" w14:textId="77777777" w:rsidR="00365373" w:rsidRDefault="00000000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</w:rPr>
              <w:t>1 – Alocação de recursos para realização de exames</w:t>
            </w:r>
            <w:r>
              <w:rPr>
                <w:sz w:val="24"/>
                <w:shd w:val="clear" w:color="auto" w:fill="E6E6E6"/>
                <w:lang w:val="pt-BR"/>
              </w:rPr>
              <w:t xml:space="preserve"> médicos junto à COMAJA.</w:t>
            </w:r>
          </w:p>
          <w:p w14:paraId="5E8CE691" w14:textId="77777777" w:rsidR="00365373" w:rsidRDefault="00365373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</w:p>
        </w:tc>
      </w:tr>
      <w:tr w:rsidR="00365373" w14:paraId="1BA51DEC" w14:textId="77777777">
        <w:trPr>
          <w:trHeight w:val="482"/>
        </w:trPr>
        <w:tc>
          <w:tcPr>
            <w:tcW w:w="10158" w:type="dxa"/>
            <w:gridSpan w:val="9"/>
          </w:tcPr>
          <w:p w14:paraId="790DA5F8" w14:textId="77777777" w:rsidR="00365373" w:rsidRDefault="00000000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365373" w14:paraId="5792619B" w14:textId="77777777">
        <w:trPr>
          <w:trHeight w:val="1150"/>
        </w:trPr>
        <w:tc>
          <w:tcPr>
            <w:tcW w:w="4904" w:type="dxa"/>
            <w:gridSpan w:val="4"/>
            <w:shd w:val="clear" w:color="auto" w:fill="E4E4E4"/>
          </w:tcPr>
          <w:p w14:paraId="28799FE8" w14:textId="77777777" w:rsidR="00365373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5CF85175" w14:textId="77777777" w:rsidR="00365373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3D59EEF7" w14:textId="77777777" w:rsidR="00365373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3E313E11" w14:textId="77777777" w:rsidR="00365373" w:rsidRDefault="00000000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65" w:type="dxa"/>
            <w:shd w:val="clear" w:color="auto" w:fill="E4E4E4"/>
          </w:tcPr>
          <w:p w14:paraId="0226DED5" w14:textId="77777777" w:rsidR="00365373" w:rsidRDefault="00000000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283F3DE3" w14:textId="77777777" w:rsidR="00365373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1D360343" w14:textId="77777777" w:rsidR="00365373" w:rsidRDefault="00000000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3C27EAFF" w14:textId="77777777" w:rsidR="00365373" w:rsidRDefault="00000000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626F0151" w14:textId="77777777" w:rsidR="00365373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365373" w14:paraId="6E72E160" w14:textId="77777777">
        <w:trPr>
          <w:trHeight w:val="230"/>
        </w:trPr>
        <w:tc>
          <w:tcPr>
            <w:tcW w:w="316" w:type="dxa"/>
          </w:tcPr>
          <w:p w14:paraId="25B767B4" w14:textId="77777777" w:rsidR="0036537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88" w:type="dxa"/>
            <w:gridSpan w:val="3"/>
          </w:tcPr>
          <w:p w14:paraId="0812298E" w14:textId="77777777" w:rsidR="00365373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08.01.10.301.1030.2176.0040</w:t>
            </w:r>
          </w:p>
        </w:tc>
        <w:tc>
          <w:tcPr>
            <w:tcW w:w="1065" w:type="dxa"/>
          </w:tcPr>
          <w:p w14:paraId="3BD0D2CD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3393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5533CE60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0040</w:t>
            </w:r>
          </w:p>
        </w:tc>
        <w:tc>
          <w:tcPr>
            <w:tcW w:w="1045" w:type="dxa"/>
          </w:tcPr>
          <w:p w14:paraId="3F8112CA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1049" w:type="dxa"/>
          </w:tcPr>
          <w:p w14:paraId="55BAA806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39.756,83</w:t>
            </w:r>
          </w:p>
        </w:tc>
        <w:tc>
          <w:tcPr>
            <w:tcW w:w="1046" w:type="dxa"/>
          </w:tcPr>
          <w:p w14:paraId="74CCC372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219.756,83</w:t>
            </w:r>
          </w:p>
        </w:tc>
      </w:tr>
      <w:tr w:rsidR="00365373" w14:paraId="409AAB32" w14:textId="77777777">
        <w:trPr>
          <w:trHeight w:val="230"/>
        </w:trPr>
        <w:tc>
          <w:tcPr>
            <w:tcW w:w="316" w:type="dxa"/>
          </w:tcPr>
          <w:p w14:paraId="483D0E8B" w14:textId="77777777" w:rsidR="0036537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88" w:type="dxa"/>
            <w:gridSpan w:val="3"/>
          </w:tcPr>
          <w:p w14:paraId="6963CF46" w14:textId="77777777" w:rsidR="00365373" w:rsidRDefault="00365373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5139609" w14:textId="77777777" w:rsidR="00365373" w:rsidRDefault="00365373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B6F966F" w14:textId="77777777" w:rsidR="00365373" w:rsidRDefault="00365373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2EAFEE3" w14:textId="77777777" w:rsidR="00365373" w:rsidRDefault="00365373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C4106C8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5AE08F6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373" w14:paraId="041A3C6A" w14:textId="77777777">
        <w:trPr>
          <w:trHeight w:val="230"/>
        </w:trPr>
        <w:tc>
          <w:tcPr>
            <w:tcW w:w="316" w:type="dxa"/>
          </w:tcPr>
          <w:p w14:paraId="08A6713D" w14:textId="77777777" w:rsidR="00365373" w:rsidRDefault="00000000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88" w:type="dxa"/>
            <w:gridSpan w:val="3"/>
          </w:tcPr>
          <w:p w14:paraId="7452DCFE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29F4E014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2453702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45C161B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BC8BD22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F0CAB73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373" w14:paraId="221212F2" w14:textId="77777777">
        <w:trPr>
          <w:trHeight w:val="230"/>
        </w:trPr>
        <w:tc>
          <w:tcPr>
            <w:tcW w:w="316" w:type="dxa"/>
          </w:tcPr>
          <w:p w14:paraId="7D8C559E" w14:textId="77777777" w:rsidR="0036537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88" w:type="dxa"/>
            <w:gridSpan w:val="3"/>
          </w:tcPr>
          <w:p w14:paraId="0BBD8790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10647DA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8FF33EF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1784B71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EF2F768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A0A23F3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373" w14:paraId="3A0E7600" w14:textId="77777777">
        <w:trPr>
          <w:trHeight w:val="230"/>
        </w:trPr>
        <w:tc>
          <w:tcPr>
            <w:tcW w:w="316" w:type="dxa"/>
          </w:tcPr>
          <w:p w14:paraId="2A6D9672" w14:textId="77777777" w:rsidR="0036537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88" w:type="dxa"/>
            <w:gridSpan w:val="3"/>
          </w:tcPr>
          <w:p w14:paraId="493166A9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73C33AB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B96EB88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7D69406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DF99F4B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C60D66A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373" w14:paraId="7345BE1F" w14:textId="77777777">
        <w:trPr>
          <w:trHeight w:val="230"/>
        </w:trPr>
        <w:tc>
          <w:tcPr>
            <w:tcW w:w="316" w:type="dxa"/>
          </w:tcPr>
          <w:p w14:paraId="57D1C181" w14:textId="77777777" w:rsidR="0036537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88" w:type="dxa"/>
            <w:gridSpan w:val="3"/>
          </w:tcPr>
          <w:p w14:paraId="24F95419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C1BFB95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88F34F5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8EF6CD4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2EC1FB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0D4802C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373" w14:paraId="70851968" w14:textId="77777777">
        <w:trPr>
          <w:trHeight w:val="230"/>
        </w:trPr>
        <w:tc>
          <w:tcPr>
            <w:tcW w:w="316" w:type="dxa"/>
          </w:tcPr>
          <w:p w14:paraId="559B968F" w14:textId="77777777" w:rsidR="00365373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88" w:type="dxa"/>
            <w:gridSpan w:val="3"/>
          </w:tcPr>
          <w:p w14:paraId="4CEBD586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E6B4CE6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571D784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B65B321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795BA1A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6114B5D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373" w14:paraId="289CC304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3D2C96D4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8" w:type="dxa"/>
            <w:gridSpan w:val="3"/>
            <w:shd w:val="clear" w:color="auto" w:fill="E4E4E4"/>
          </w:tcPr>
          <w:p w14:paraId="72A31A28" w14:textId="77777777" w:rsidR="00365373" w:rsidRDefault="00000000">
            <w:pPr>
              <w:pStyle w:val="TableParagraph"/>
              <w:spacing w:line="210" w:lineRule="exact"/>
              <w:ind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65" w:type="dxa"/>
            <w:shd w:val="clear" w:color="auto" w:fill="808080"/>
          </w:tcPr>
          <w:p w14:paraId="762F53E2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10B1FFEA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17B35C66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180.000,00</w:t>
            </w:r>
          </w:p>
        </w:tc>
        <w:tc>
          <w:tcPr>
            <w:tcW w:w="1049" w:type="dxa"/>
            <w:shd w:val="clear" w:color="auto" w:fill="E4E4E4"/>
          </w:tcPr>
          <w:p w14:paraId="56EC64DC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39.756,83</w:t>
            </w:r>
          </w:p>
        </w:tc>
        <w:tc>
          <w:tcPr>
            <w:tcW w:w="1046" w:type="dxa"/>
            <w:shd w:val="clear" w:color="auto" w:fill="E4E4E4"/>
          </w:tcPr>
          <w:p w14:paraId="45E6216A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219.756,83</w:t>
            </w:r>
          </w:p>
        </w:tc>
      </w:tr>
    </w:tbl>
    <w:p w14:paraId="20F22C53" w14:textId="77777777" w:rsidR="00365373" w:rsidRDefault="00365373">
      <w:pPr>
        <w:pStyle w:val="Corpodetexto"/>
        <w:rPr>
          <w:rFonts w:ascii="Arial"/>
          <w:b/>
          <w:sz w:val="20"/>
          <w:szCs w:val="20"/>
        </w:rPr>
      </w:pPr>
    </w:p>
    <w:p w14:paraId="059B24A7" w14:textId="77777777" w:rsidR="00365373" w:rsidRDefault="00365373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43"/>
        <w:gridCol w:w="1485"/>
        <w:gridCol w:w="1080"/>
        <w:gridCol w:w="1050"/>
        <w:gridCol w:w="998"/>
        <w:gridCol w:w="1046"/>
      </w:tblGrid>
      <w:tr w:rsidR="00365373" w14:paraId="5D86F5F5" w14:textId="77777777">
        <w:trPr>
          <w:trHeight w:val="482"/>
        </w:trPr>
        <w:tc>
          <w:tcPr>
            <w:tcW w:w="10158" w:type="dxa"/>
            <w:gridSpan w:val="7"/>
          </w:tcPr>
          <w:p w14:paraId="2BD9CC7F" w14:textId="77777777" w:rsidR="00365373" w:rsidRDefault="00000000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365373" w14:paraId="02A83121" w14:textId="77777777">
        <w:trPr>
          <w:trHeight w:val="1149"/>
        </w:trPr>
        <w:tc>
          <w:tcPr>
            <w:tcW w:w="4499" w:type="dxa"/>
            <w:gridSpan w:val="2"/>
            <w:shd w:val="clear" w:color="auto" w:fill="E4E4E4"/>
          </w:tcPr>
          <w:p w14:paraId="1D969F55" w14:textId="77777777" w:rsidR="00365373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366B45DD" w14:textId="77777777" w:rsidR="00365373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4C63FBC9" w14:textId="77777777" w:rsidR="00365373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32BF3951" w14:textId="77777777" w:rsidR="00365373" w:rsidRDefault="00000000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85" w:type="dxa"/>
            <w:shd w:val="clear" w:color="auto" w:fill="E4E4E4"/>
          </w:tcPr>
          <w:p w14:paraId="6D06B675" w14:textId="77777777" w:rsidR="00365373" w:rsidRDefault="00000000">
            <w:pPr>
              <w:pStyle w:val="TableParagraph"/>
              <w:ind w:left="143"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80" w:type="dxa"/>
            <w:shd w:val="clear" w:color="auto" w:fill="E4E4E4"/>
          </w:tcPr>
          <w:p w14:paraId="3592A522" w14:textId="77777777" w:rsidR="00365373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50" w:type="dxa"/>
            <w:shd w:val="clear" w:color="auto" w:fill="E4E4E4"/>
          </w:tcPr>
          <w:p w14:paraId="55D5E24A" w14:textId="77777777" w:rsidR="00365373" w:rsidRDefault="00000000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998" w:type="dxa"/>
            <w:shd w:val="clear" w:color="auto" w:fill="E4E4E4"/>
          </w:tcPr>
          <w:p w14:paraId="09572207" w14:textId="77777777" w:rsidR="00365373" w:rsidRDefault="00000000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6EC124A8" w14:textId="77777777" w:rsidR="00365373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365373" w14:paraId="13D68FC7" w14:textId="77777777">
        <w:trPr>
          <w:trHeight w:val="230"/>
        </w:trPr>
        <w:tc>
          <w:tcPr>
            <w:tcW w:w="356" w:type="dxa"/>
          </w:tcPr>
          <w:p w14:paraId="09716847" w14:textId="77777777" w:rsidR="0036537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3" w:type="dxa"/>
          </w:tcPr>
          <w:p w14:paraId="5EBA227E" w14:textId="77777777" w:rsidR="00365373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485" w:type="dxa"/>
          </w:tcPr>
          <w:p w14:paraId="25CA1D2C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80" w:type="dxa"/>
          </w:tcPr>
          <w:p w14:paraId="55CDF0A2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</w:t>
            </w:r>
          </w:p>
        </w:tc>
        <w:tc>
          <w:tcPr>
            <w:tcW w:w="1050" w:type="dxa"/>
          </w:tcPr>
          <w:p w14:paraId="589553E9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715.622,88</w:t>
            </w:r>
          </w:p>
        </w:tc>
        <w:tc>
          <w:tcPr>
            <w:tcW w:w="998" w:type="dxa"/>
          </w:tcPr>
          <w:p w14:paraId="73C10269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39.756,83</w:t>
            </w:r>
          </w:p>
        </w:tc>
        <w:tc>
          <w:tcPr>
            <w:tcW w:w="1046" w:type="dxa"/>
          </w:tcPr>
          <w:p w14:paraId="4E865E25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675.866,05</w:t>
            </w:r>
          </w:p>
        </w:tc>
      </w:tr>
      <w:tr w:rsidR="00365373" w14:paraId="23D7CC5C" w14:textId="77777777">
        <w:trPr>
          <w:trHeight w:val="230"/>
        </w:trPr>
        <w:tc>
          <w:tcPr>
            <w:tcW w:w="356" w:type="dxa"/>
          </w:tcPr>
          <w:p w14:paraId="29569312" w14:textId="77777777" w:rsidR="0036537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3" w:type="dxa"/>
          </w:tcPr>
          <w:p w14:paraId="7954E1D7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4869002C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38769E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42B750C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14:paraId="02362BB3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3371970" w14:textId="77777777" w:rsidR="00365373" w:rsidRDefault="003653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5373" w14:paraId="1B2C0385" w14:textId="77777777">
        <w:trPr>
          <w:trHeight w:val="230"/>
        </w:trPr>
        <w:tc>
          <w:tcPr>
            <w:tcW w:w="356" w:type="dxa"/>
          </w:tcPr>
          <w:p w14:paraId="28C7BAC4" w14:textId="77777777" w:rsidR="0036537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43" w:type="dxa"/>
          </w:tcPr>
          <w:p w14:paraId="1154C6C6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C5A5E09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1D683BE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0D88EF43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594F8BA5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BAD1C85" w14:textId="77777777" w:rsidR="00365373" w:rsidRDefault="00365373">
            <w:pPr>
              <w:pStyle w:val="TableParagraph"/>
              <w:rPr>
                <w:sz w:val="16"/>
              </w:rPr>
            </w:pPr>
          </w:p>
        </w:tc>
      </w:tr>
      <w:tr w:rsidR="00365373" w14:paraId="4D2BAC9F" w14:textId="77777777">
        <w:trPr>
          <w:trHeight w:val="230"/>
        </w:trPr>
        <w:tc>
          <w:tcPr>
            <w:tcW w:w="356" w:type="dxa"/>
          </w:tcPr>
          <w:p w14:paraId="028FB9B2" w14:textId="77777777" w:rsidR="0036537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43" w:type="dxa"/>
          </w:tcPr>
          <w:p w14:paraId="5ED393DD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5DC79F3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63F4901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64E06A3A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10581C1F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1F3B9E11" w14:textId="77777777" w:rsidR="00365373" w:rsidRDefault="00365373">
            <w:pPr>
              <w:pStyle w:val="TableParagraph"/>
              <w:rPr>
                <w:sz w:val="16"/>
              </w:rPr>
            </w:pPr>
          </w:p>
        </w:tc>
      </w:tr>
      <w:tr w:rsidR="00365373" w14:paraId="5C269EEB" w14:textId="77777777">
        <w:trPr>
          <w:trHeight w:val="230"/>
        </w:trPr>
        <w:tc>
          <w:tcPr>
            <w:tcW w:w="356" w:type="dxa"/>
          </w:tcPr>
          <w:p w14:paraId="1F8A1D51" w14:textId="77777777" w:rsidR="0036537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43" w:type="dxa"/>
          </w:tcPr>
          <w:p w14:paraId="10935FD4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0D012B9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96AFA5B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281342E9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05FABF63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F8CEB2A" w14:textId="77777777" w:rsidR="00365373" w:rsidRDefault="00365373">
            <w:pPr>
              <w:pStyle w:val="TableParagraph"/>
              <w:rPr>
                <w:sz w:val="16"/>
              </w:rPr>
            </w:pPr>
          </w:p>
        </w:tc>
      </w:tr>
      <w:tr w:rsidR="00365373" w14:paraId="3262F8C5" w14:textId="77777777">
        <w:trPr>
          <w:trHeight w:val="230"/>
        </w:trPr>
        <w:tc>
          <w:tcPr>
            <w:tcW w:w="356" w:type="dxa"/>
          </w:tcPr>
          <w:p w14:paraId="50AB9688" w14:textId="77777777" w:rsidR="0036537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43" w:type="dxa"/>
          </w:tcPr>
          <w:p w14:paraId="61BAAE3B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51BAEA92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AC5B46A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5DA70406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6B5238E3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C5D4D15" w14:textId="77777777" w:rsidR="00365373" w:rsidRDefault="00365373">
            <w:pPr>
              <w:pStyle w:val="TableParagraph"/>
              <w:rPr>
                <w:sz w:val="16"/>
              </w:rPr>
            </w:pPr>
          </w:p>
        </w:tc>
      </w:tr>
      <w:tr w:rsidR="00365373" w14:paraId="6B19DF15" w14:textId="77777777">
        <w:trPr>
          <w:trHeight w:val="369"/>
        </w:trPr>
        <w:tc>
          <w:tcPr>
            <w:tcW w:w="356" w:type="dxa"/>
          </w:tcPr>
          <w:p w14:paraId="19EE64C0" w14:textId="77777777" w:rsidR="00365373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43" w:type="dxa"/>
          </w:tcPr>
          <w:p w14:paraId="699BE2A7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C5316C2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A9CCE25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2C9D27BA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2409CC96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26FA4AF2" w14:textId="77777777" w:rsidR="00365373" w:rsidRDefault="00365373">
            <w:pPr>
              <w:pStyle w:val="TableParagraph"/>
              <w:rPr>
                <w:sz w:val="16"/>
              </w:rPr>
            </w:pPr>
          </w:p>
        </w:tc>
      </w:tr>
      <w:tr w:rsidR="00365373" w14:paraId="7D86E575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5A90192B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4143" w:type="dxa"/>
            <w:shd w:val="clear" w:color="auto" w:fill="E4E4E4"/>
          </w:tcPr>
          <w:p w14:paraId="6522803A" w14:textId="77777777" w:rsidR="00365373" w:rsidRDefault="00000000">
            <w:pPr>
              <w:pStyle w:val="TableParagraph"/>
              <w:spacing w:line="210" w:lineRule="exact"/>
              <w:ind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85" w:type="dxa"/>
            <w:shd w:val="clear" w:color="auto" w:fill="808080"/>
          </w:tcPr>
          <w:p w14:paraId="779E29B4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shd w:val="clear" w:color="auto" w:fill="808080"/>
          </w:tcPr>
          <w:p w14:paraId="09B2C92B" w14:textId="77777777" w:rsidR="00365373" w:rsidRDefault="00365373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  <w:shd w:val="clear" w:color="auto" w:fill="E4E4E4"/>
          </w:tcPr>
          <w:p w14:paraId="2ADC23F4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715.622,88</w:t>
            </w:r>
          </w:p>
        </w:tc>
        <w:tc>
          <w:tcPr>
            <w:tcW w:w="998" w:type="dxa"/>
            <w:shd w:val="clear" w:color="auto" w:fill="E4E4E4"/>
          </w:tcPr>
          <w:p w14:paraId="5A5C1D5B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39.756,83</w:t>
            </w:r>
          </w:p>
        </w:tc>
        <w:tc>
          <w:tcPr>
            <w:tcW w:w="1046" w:type="dxa"/>
            <w:shd w:val="clear" w:color="auto" w:fill="E4E4E4"/>
          </w:tcPr>
          <w:p w14:paraId="1ADF2479" w14:textId="77777777" w:rsidR="00365373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675.866,05</w:t>
            </w:r>
          </w:p>
        </w:tc>
      </w:tr>
    </w:tbl>
    <w:p w14:paraId="3B1DBFDA" w14:textId="77777777" w:rsidR="00365373" w:rsidRDefault="00365373">
      <w:pPr>
        <w:pStyle w:val="Corpodetexto"/>
        <w:tabs>
          <w:tab w:val="left" w:pos="2811"/>
          <w:tab w:val="left" w:pos="4774"/>
        </w:tabs>
        <w:spacing w:before="176"/>
      </w:pPr>
    </w:p>
    <w:p w14:paraId="7F55DBE4" w14:textId="77777777" w:rsidR="00365373" w:rsidRDefault="00365373">
      <w:pPr>
        <w:pStyle w:val="Corpodetexto"/>
        <w:tabs>
          <w:tab w:val="left" w:pos="2811"/>
          <w:tab w:val="left" w:pos="4774"/>
        </w:tabs>
        <w:spacing w:before="176"/>
      </w:pPr>
    </w:p>
    <w:p w14:paraId="1BE1C7E5" w14:textId="77777777" w:rsidR="00365373" w:rsidRDefault="00365373">
      <w:pPr>
        <w:pStyle w:val="Corpodetexto"/>
        <w:tabs>
          <w:tab w:val="left" w:pos="2811"/>
          <w:tab w:val="left" w:pos="4774"/>
        </w:tabs>
        <w:spacing w:before="176"/>
      </w:pPr>
    </w:p>
    <w:p w14:paraId="3FBE5EA7" w14:textId="77777777" w:rsidR="00365373" w:rsidRDefault="0000000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lang w:val="pt-BR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14:paraId="05420AEF" w14:textId="77777777" w:rsidR="00365373" w:rsidRDefault="00365373">
      <w:pPr>
        <w:pStyle w:val="Corpodetexto"/>
        <w:ind w:left="8219"/>
      </w:pPr>
    </w:p>
    <w:p w14:paraId="51AA1344" w14:textId="77777777" w:rsidR="00365373" w:rsidRDefault="0000000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04B20A7F" w14:textId="77777777" w:rsidR="00365373" w:rsidRDefault="00365373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365373" w14:paraId="442B8F9A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3D49681A" w14:textId="77777777" w:rsidR="00365373" w:rsidRDefault="00000000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365373" w14:paraId="2BE1940E" w14:textId="77777777">
        <w:trPr>
          <w:trHeight w:val="882"/>
        </w:trPr>
        <w:tc>
          <w:tcPr>
            <w:tcW w:w="10191" w:type="dxa"/>
          </w:tcPr>
          <w:p w14:paraId="5630DED6" w14:textId="77777777" w:rsidR="00365373" w:rsidRDefault="00365373">
            <w:pPr>
              <w:pStyle w:val="TableParagraph"/>
            </w:pPr>
          </w:p>
        </w:tc>
      </w:tr>
      <w:tr w:rsidR="00365373" w14:paraId="10A98242" w14:textId="77777777">
        <w:trPr>
          <w:trHeight w:val="278"/>
        </w:trPr>
        <w:tc>
          <w:tcPr>
            <w:tcW w:w="10191" w:type="dxa"/>
          </w:tcPr>
          <w:p w14:paraId="07F9AE89" w14:textId="77777777" w:rsidR="00365373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365373" w14:paraId="04EADF86" w14:textId="77777777">
        <w:trPr>
          <w:trHeight w:val="274"/>
        </w:trPr>
        <w:tc>
          <w:tcPr>
            <w:tcW w:w="10191" w:type="dxa"/>
          </w:tcPr>
          <w:p w14:paraId="51F6D233" w14:textId="77777777" w:rsidR="00365373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365373" w14:paraId="773914E4" w14:textId="77777777">
        <w:trPr>
          <w:trHeight w:val="274"/>
        </w:trPr>
        <w:tc>
          <w:tcPr>
            <w:tcW w:w="10191" w:type="dxa"/>
          </w:tcPr>
          <w:p w14:paraId="418DC7DC" w14:textId="77777777" w:rsidR="00365373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14:paraId="63E36417" w14:textId="77777777" w:rsidR="00365373" w:rsidRDefault="00365373">
      <w:pPr>
        <w:spacing w:before="9"/>
        <w:rPr>
          <w:sz w:val="15"/>
        </w:rPr>
      </w:pPr>
    </w:p>
    <w:p w14:paraId="2583AA89" w14:textId="77777777" w:rsidR="00365373" w:rsidRDefault="00365373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47321DFD" w14:textId="77777777" w:rsidR="00365373" w:rsidRDefault="0000000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68B5530A" w14:textId="77777777" w:rsidR="00365373" w:rsidRDefault="00365373">
      <w:pPr>
        <w:rPr>
          <w:sz w:val="24"/>
        </w:rPr>
      </w:pPr>
    </w:p>
    <w:p w14:paraId="0F3FA890" w14:textId="77777777" w:rsidR="00365373" w:rsidRDefault="0000000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365373">
      <w:pgSz w:w="12240" w:h="15840"/>
      <w:pgMar w:top="2127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233937"/>
    <w:rsid w:val="00365373"/>
    <w:rsid w:val="003F57F9"/>
    <w:rsid w:val="004E3444"/>
    <w:rsid w:val="004E5113"/>
    <w:rsid w:val="00502956"/>
    <w:rsid w:val="005C4D18"/>
    <w:rsid w:val="0062681F"/>
    <w:rsid w:val="006C7931"/>
    <w:rsid w:val="007F28B7"/>
    <w:rsid w:val="00834005"/>
    <w:rsid w:val="008D353F"/>
    <w:rsid w:val="008E1DD8"/>
    <w:rsid w:val="009651D9"/>
    <w:rsid w:val="00BF2911"/>
    <w:rsid w:val="00C217A4"/>
    <w:rsid w:val="00C81795"/>
    <w:rsid w:val="00CF5D28"/>
    <w:rsid w:val="00F859F7"/>
    <w:rsid w:val="00FC132E"/>
    <w:rsid w:val="0AD32B33"/>
    <w:rsid w:val="32A657F2"/>
    <w:rsid w:val="3EA93C1C"/>
    <w:rsid w:val="4BD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376B3"/>
  <w15:docId w15:val="{CCAC41AD-2933-460B-B427-05F485D2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CMV_0092</cp:lastModifiedBy>
  <cp:revision>2</cp:revision>
  <cp:lastPrinted>2022-12-08T14:01:00Z</cp:lastPrinted>
  <dcterms:created xsi:type="dcterms:W3CDTF">2022-12-13T12:32:00Z</dcterms:created>
  <dcterms:modified xsi:type="dcterms:W3CDTF">2022-12-13T12:32:00Z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1A257C9408204793BCDE7725381FA581</vt:lpwstr>
  </property>
</Properties>
</file>