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F715" w14:textId="77777777" w:rsidR="00F9156C" w:rsidRDefault="00F9156C">
      <w:pPr>
        <w:tabs>
          <w:tab w:val="left" w:pos="1418"/>
          <w:tab w:val="left" w:pos="5059"/>
        </w:tabs>
        <w:spacing w:after="0" w:line="240" w:lineRule="auto"/>
        <w:jc w:val="center"/>
        <w:rPr>
          <w:rFonts w:eastAsia="Calibri" w:cs="Arial"/>
          <w:b/>
        </w:rPr>
      </w:pPr>
      <w:bookmarkStart w:id="0" w:name="_GoBack"/>
      <w:bookmarkEnd w:id="0"/>
    </w:p>
    <w:p w14:paraId="511C8F75" w14:textId="77777777" w:rsidR="00F9156C" w:rsidRDefault="00F9156C">
      <w:pPr>
        <w:tabs>
          <w:tab w:val="left" w:pos="1418"/>
          <w:tab w:val="left" w:pos="5059"/>
        </w:tabs>
        <w:spacing w:after="0" w:line="240" w:lineRule="auto"/>
        <w:jc w:val="center"/>
        <w:rPr>
          <w:rFonts w:eastAsia="Calibri" w:cs="Arial"/>
          <w:b/>
        </w:rPr>
      </w:pPr>
    </w:p>
    <w:p w14:paraId="4FB8697F" w14:textId="77777777" w:rsidR="00F9156C" w:rsidRDefault="00F9156C">
      <w:pPr>
        <w:tabs>
          <w:tab w:val="left" w:pos="1418"/>
          <w:tab w:val="left" w:pos="5059"/>
        </w:tabs>
        <w:spacing w:after="0" w:line="240" w:lineRule="auto"/>
        <w:jc w:val="center"/>
        <w:rPr>
          <w:rFonts w:eastAsia="Calibri" w:cs="Arial"/>
          <w:b/>
        </w:rPr>
      </w:pPr>
    </w:p>
    <w:p w14:paraId="70B41FD9" w14:textId="77777777" w:rsidR="00F9156C" w:rsidRDefault="00FC484D">
      <w:pPr>
        <w:tabs>
          <w:tab w:val="left" w:pos="1418"/>
          <w:tab w:val="left" w:pos="5059"/>
        </w:tabs>
        <w:spacing w:after="0" w:line="240" w:lineRule="auto"/>
        <w:jc w:val="center"/>
        <w:rPr>
          <w:rFonts w:eastAsia="Calibri" w:cs="Arial"/>
          <w:b/>
        </w:rPr>
      </w:pPr>
      <w:r>
        <w:rPr>
          <w:rFonts w:eastAsia="Calibri" w:cs="Arial"/>
          <w:b/>
        </w:rPr>
        <w:t>COMISSÃO DE ORÇAMENTO E FINANÇAS</w:t>
      </w:r>
    </w:p>
    <w:p w14:paraId="4936CB8E" w14:textId="77777777" w:rsidR="00F9156C" w:rsidRDefault="00F9156C">
      <w:pPr>
        <w:tabs>
          <w:tab w:val="left" w:pos="1418"/>
          <w:tab w:val="left" w:pos="5059"/>
        </w:tabs>
        <w:spacing w:after="0" w:line="240" w:lineRule="auto"/>
        <w:jc w:val="center"/>
        <w:rPr>
          <w:rFonts w:eastAsia="Calibri" w:cs="Arial"/>
          <w:b/>
        </w:rPr>
      </w:pPr>
    </w:p>
    <w:p w14:paraId="562BED03" w14:textId="3845E1C9" w:rsidR="00F9156C" w:rsidRDefault="009440D9">
      <w:pPr>
        <w:tabs>
          <w:tab w:val="left" w:pos="1418"/>
          <w:tab w:val="left" w:pos="5059"/>
        </w:tabs>
        <w:spacing w:after="0" w:line="240" w:lineRule="auto"/>
        <w:jc w:val="both"/>
        <w:rPr>
          <w:rFonts w:eastAsia="Calibri" w:cs="Arial"/>
        </w:rPr>
      </w:pPr>
      <w:r>
        <w:rPr>
          <w:rFonts w:eastAsia="Calibri" w:cs="Arial"/>
          <w:b/>
        </w:rPr>
        <w:t>Parecer:</w:t>
      </w:r>
      <w:r w:rsidR="00D84B19">
        <w:rPr>
          <w:rFonts w:eastAsia="Calibri" w:cs="Arial"/>
        </w:rPr>
        <w:t xml:space="preserve"> </w:t>
      </w:r>
      <w:r w:rsidR="00E17D69">
        <w:rPr>
          <w:rFonts w:eastAsia="Calibri" w:cs="Arial"/>
        </w:rPr>
        <w:t>7</w:t>
      </w:r>
      <w:r w:rsidR="008F2D91">
        <w:rPr>
          <w:rFonts w:eastAsia="Calibri" w:cs="Arial"/>
        </w:rPr>
        <w:t>5</w:t>
      </w:r>
      <w:r w:rsidR="00823978">
        <w:rPr>
          <w:rFonts w:eastAsia="Calibri" w:cs="Arial"/>
        </w:rPr>
        <w:t>/2022</w:t>
      </w:r>
    </w:p>
    <w:p w14:paraId="6E30718A" w14:textId="2A01D2CF" w:rsidR="00F9156C" w:rsidRDefault="009440D9">
      <w:pPr>
        <w:tabs>
          <w:tab w:val="left" w:pos="1418"/>
          <w:tab w:val="left" w:pos="4253"/>
        </w:tabs>
        <w:spacing w:after="0" w:line="240" w:lineRule="auto"/>
        <w:jc w:val="both"/>
        <w:rPr>
          <w:rFonts w:eastAsia="Calibri" w:cs="Arial"/>
        </w:rPr>
      </w:pPr>
      <w:r>
        <w:rPr>
          <w:rFonts w:eastAsia="Calibri" w:cs="Arial"/>
          <w:b/>
        </w:rPr>
        <w:t>Processo:</w:t>
      </w:r>
      <w:r w:rsidR="00D84B19">
        <w:rPr>
          <w:rFonts w:eastAsia="Calibri" w:cs="Arial"/>
        </w:rPr>
        <w:t xml:space="preserve"> </w:t>
      </w:r>
      <w:r w:rsidR="006C343D">
        <w:rPr>
          <w:rFonts w:eastAsia="Calibri" w:cs="Arial"/>
        </w:rPr>
        <w:t>8</w:t>
      </w:r>
      <w:r w:rsidR="008F2D91">
        <w:rPr>
          <w:rFonts w:eastAsia="Calibri" w:cs="Arial"/>
        </w:rPr>
        <w:t>200</w:t>
      </w:r>
      <w:r w:rsidR="00823978">
        <w:rPr>
          <w:rFonts w:eastAsia="Calibri" w:cs="Arial"/>
        </w:rPr>
        <w:t>/2022</w:t>
      </w:r>
      <w:r>
        <w:rPr>
          <w:rFonts w:eastAsia="Calibri" w:cs="Arial"/>
        </w:rPr>
        <w:tab/>
        <w:t xml:space="preserve">                             </w:t>
      </w:r>
      <w:r>
        <w:rPr>
          <w:rFonts w:eastAsia="Calibri" w:cs="Arial"/>
          <w:b/>
        </w:rPr>
        <w:t>Data:</w:t>
      </w:r>
      <w:r w:rsidR="00B7312B">
        <w:rPr>
          <w:rFonts w:eastAsia="Calibri" w:cs="Arial"/>
        </w:rPr>
        <w:t xml:space="preserve"> </w:t>
      </w:r>
      <w:r w:rsidR="008F2D91">
        <w:rPr>
          <w:rFonts w:eastAsia="Calibri" w:cs="Arial"/>
        </w:rPr>
        <w:t>07</w:t>
      </w:r>
      <w:r w:rsidR="00DE48E9">
        <w:rPr>
          <w:rFonts w:eastAsia="Calibri" w:cs="Arial"/>
        </w:rPr>
        <w:t xml:space="preserve"> </w:t>
      </w:r>
      <w:r>
        <w:rPr>
          <w:rFonts w:eastAsia="Calibri" w:cs="Arial"/>
        </w:rPr>
        <w:t xml:space="preserve">de </w:t>
      </w:r>
      <w:r w:rsidR="008F2D91">
        <w:rPr>
          <w:rFonts w:eastAsia="Calibri" w:cs="Arial"/>
        </w:rPr>
        <w:t>outubro</w:t>
      </w:r>
      <w:r w:rsidR="00823978">
        <w:rPr>
          <w:rFonts w:eastAsia="Calibri" w:cs="Arial"/>
        </w:rPr>
        <w:t xml:space="preserve"> de 2022</w:t>
      </w:r>
    </w:p>
    <w:p w14:paraId="5380B916" w14:textId="3B407D93" w:rsidR="00F9156C" w:rsidRDefault="009440D9">
      <w:pPr>
        <w:tabs>
          <w:tab w:val="left" w:pos="1418"/>
        </w:tabs>
        <w:spacing w:after="0" w:line="240" w:lineRule="auto"/>
        <w:jc w:val="both"/>
        <w:rPr>
          <w:rFonts w:eastAsia="Calibri" w:cs="Arial"/>
        </w:rPr>
      </w:pPr>
      <w:r>
        <w:rPr>
          <w:rFonts w:eastAsia="Calibri" w:cs="Arial"/>
          <w:b/>
        </w:rPr>
        <w:t>Matéria:</w:t>
      </w:r>
      <w:r w:rsidR="00C824B4">
        <w:rPr>
          <w:rFonts w:eastAsia="Calibri" w:cs="Arial"/>
        </w:rPr>
        <w:t xml:space="preserve"> PL</w:t>
      </w:r>
      <w:r w:rsidR="0091093E">
        <w:rPr>
          <w:rFonts w:eastAsia="Calibri" w:cs="Arial"/>
        </w:rPr>
        <w:t xml:space="preserve"> 2</w:t>
      </w:r>
      <w:r w:rsidR="00FF1AC7">
        <w:rPr>
          <w:rFonts w:eastAsia="Calibri" w:cs="Arial"/>
        </w:rPr>
        <w:t>8</w:t>
      </w:r>
      <w:r w:rsidR="008F2D91">
        <w:rPr>
          <w:rFonts w:eastAsia="Calibri" w:cs="Arial"/>
        </w:rPr>
        <w:t>15</w:t>
      </w:r>
      <w:r w:rsidR="000C5855">
        <w:rPr>
          <w:rFonts w:eastAsia="Calibri" w:cs="Arial"/>
        </w:rPr>
        <w:t xml:space="preserve"> </w:t>
      </w:r>
      <w:r w:rsidR="00823978">
        <w:rPr>
          <w:rFonts w:eastAsia="Calibri" w:cs="Arial"/>
        </w:rPr>
        <w:t>/202</w:t>
      </w:r>
      <w:r w:rsidR="008B55F2">
        <w:rPr>
          <w:rFonts w:eastAsia="Calibri" w:cs="Arial"/>
        </w:rPr>
        <w:t>2</w:t>
      </w:r>
      <w:r>
        <w:rPr>
          <w:rFonts w:eastAsia="Calibri" w:cs="Arial"/>
        </w:rPr>
        <w:tab/>
        <w:t xml:space="preserve">                                                                        </w:t>
      </w:r>
      <w:r>
        <w:rPr>
          <w:rFonts w:eastAsia="Calibri" w:cs="Arial"/>
          <w:b/>
        </w:rPr>
        <w:t>Autor:</w:t>
      </w:r>
      <w:r>
        <w:rPr>
          <w:rFonts w:eastAsia="Calibri" w:cs="Arial"/>
        </w:rPr>
        <w:t xml:space="preserve"> Poder </w:t>
      </w:r>
      <w:r w:rsidR="000C5855">
        <w:rPr>
          <w:rFonts w:eastAsia="Calibri" w:cs="Arial"/>
        </w:rPr>
        <w:t>Execu</w:t>
      </w:r>
      <w:r w:rsidR="00480BA5">
        <w:rPr>
          <w:rFonts w:eastAsia="Calibri" w:cs="Arial"/>
        </w:rPr>
        <w:t>tivo</w:t>
      </w:r>
    </w:p>
    <w:p w14:paraId="0C4967DF" w14:textId="77777777" w:rsidR="00F9156C" w:rsidRDefault="009440D9">
      <w:pPr>
        <w:tabs>
          <w:tab w:val="left" w:pos="1418"/>
          <w:tab w:val="left" w:pos="4253"/>
        </w:tabs>
        <w:spacing w:after="0" w:line="240" w:lineRule="auto"/>
        <w:jc w:val="both"/>
        <w:rPr>
          <w:rFonts w:eastAsia="Calibri" w:cs="Arial"/>
        </w:rPr>
      </w:pPr>
      <w:r>
        <w:rPr>
          <w:rFonts w:eastAsia="Calibri" w:cs="Arial"/>
          <w:b/>
        </w:rPr>
        <w:t>Relator:</w:t>
      </w:r>
      <w:r>
        <w:rPr>
          <w:rFonts w:eastAsia="Calibri" w:cs="Arial"/>
        </w:rPr>
        <w:t xml:space="preserve"> </w:t>
      </w:r>
      <w:r w:rsidR="000C58C2" w:rsidRPr="000C58C2">
        <w:rPr>
          <w:rFonts w:eastAsia="Calibri" w:cs="Arial"/>
        </w:rPr>
        <w:t>Vere</w:t>
      </w:r>
      <w:r w:rsidR="00FC484D">
        <w:rPr>
          <w:rFonts w:eastAsia="Calibri" w:cs="Arial"/>
        </w:rPr>
        <w:t xml:space="preserve">adora Orquelita Salgado da Costa             </w:t>
      </w:r>
      <w:r w:rsidR="00823978">
        <w:rPr>
          <w:rFonts w:eastAsia="Calibri" w:cs="Arial"/>
        </w:rPr>
        <w:t xml:space="preserve">     </w:t>
      </w:r>
      <w:r w:rsidR="00CF7CA5">
        <w:rPr>
          <w:rFonts w:eastAsia="Calibri" w:cs="Arial"/>
        </w:rPr>
        <w:t xml:space="preserve">            </w:t>
      </w:r>
      <w:r>
        <w:rPr>
          <w:rFonts w:eastAsia="Calibri" w:cs="Arial"/>
          <w:b/>
        </w:rPr>
        <w:t>Conclusão do Voto:</w:t>
      </w:r>
      <w:r>
        <w:rPr>
          <w:rFonts w:eastAsia="Calibri" w:cs="Arial"/>
        </w:rPr>
        <w:t xml:space="preserve"> Favorável </w:t>
      </w:r>
    </w:p>
    <w:p w14:paraId="4963DFF7" w14:textId="07335E6C" w:rsidR="00F654CD" w:rsidRPr="00D33941" w:rsidRDefault="00F654CD" w:rsidP="00F654CD">
      <w:pPr>
        <w:jc w:val="both"/>
        <w:rPr>
          <w:rFonts w:eastAsia="Calibri" w:cs="Arial"/>
          <w:bCs/>
        </w:rPr>
      </w:pPr>
      <w:r>
        <w:rPr>
          <w:rFonts w:eastAsia="Calibri" w:cs="Arial"/>
          <w:b/>
        </w:rPr>
        <w:t>Ementa:</w:t>
      </w:r>
      <w:r w:rsidRPr="0061091C">
        <w:rPr>
          <w:rFonts w:eastAsia="Calibri" w:cs="Arial"/>
          <w:bCs/>
        </w:rPr>
        <w:t xml:space="preserve"> </w:t>
      </w:r>
      <w:r w:rsidR="008F2D91">
        <w:t>E</w:t>
      </w:r>
      <w:r w:rsidR="008F2D91" w:rsidRPr="000218FB">
        <w:t>stabelece o lançamento do IPTU – imposto predial territorial urbano, desconto para pagamento em parcela única, parcelamento, e dá outras providências</w:t>
      </w:r>
      <w:r w:rsidR="008F2D91">
        <w:t>.</w:t>
      </w:r>
    </w:p>
    <w:p w14:paraId="1793D2B6" w14:textId="77777777" w:rsidR="00F654CD" w:rsidRDefault="00F654CD" w:rsidP="00F654CD">
      <w:pPr>
        <w:tabs>
          <w:tab w:val="left" w:pos="1418"/>
          <w:tab w:val="left" w:pos="5059"/>
        </w:tabs>
        <w:spacing w:after="0" w:line="240" w:lineRule="auto"/>
        <w:jc w:val="center"/>
        <w:rPr>
          <w:rFonts w:eastAsia="Calibri" w:cs="Arial"/>
          <w:b/>
        </w:rPr>
      </w:pPr>
      <w:r>
        <w:rPr>
          <w:rFonts w:eastAsia="Calibri" w:cs="Arial"/>
          <w:b/>
        </w:rPr>
        <w:t>Relatório:</w:t>
      </w:r>
    </w:p>
    <w:p w14:paraId="1D074AA3" w14:textId="77777777" w:rsidR="00F654CD" w:rsidRDefault="00F654CD" w:rsidP="00F654CD">
      <w:pPr>
        <w:tabs>
          <w:tab w:val="left" w:pos="1418"/>
          <w:tab w:val="left" w:pos="5059"/>
        </w:tabs>
        <w:spacing w:after="0" w:line="240" w:lineRule="auto"/>
        <w:jc w:val="center"/>
        <w:rPr>
          <w:rFonts w:eastAsia="Calibri" w:cs="Arial"/>
          <w:b/>
        </w:rPr>
      </w:pPr>
    </w:p>
    <w:p w14:paraId="3BC723BC" w14:textId="4BC0E46A" w:rsidR="00F654CD" w:rsidRDefault="00F654CD" w:rsidP="00F654CD">
      <w:pPr>
        <w:tabs>
          <w:tab w:val="left" w:pos="1701"/>
          <w:tab w:val="left" w:pos="5059"/>
        </w:tabs>
        <w:spacing w:after="0" w:line="240" w:lineRule="auto"/>
        <w:jc w:val="both"/>
      </w:pPr>
      <w:r>
        <w:rPr>
          <w:rFonts w:eastAsia="Calibri" w:cs="Arial"/>
        </w:rPr>
        <w:tab/>
      </w:r>
      <w:r w:rsidR="008F2D91">
        <w:rPr>
          <w:rFonts w:eastAsia="Calibri" w:cs="Arial"/>
        </w:rPr>
        <w:t xml:space="preserve">O Projeto de Lei em análise foi apresentado nesta Casa Legislativa no dia 07 de outubro de 2022 e tem como objetivo </w:t>
      </w:r>
      <w:r w:rsidR="008F2D91" w:rsidRPr="000218FB">
        <w:t>estabelece</w:t>
      </w:r>
      <w:r w:rsidR="008F2D91">
        <w:t>r</w:t>
      </w:r>
      <w:r w:rsidR="008F2D91" w:rsidRPr="000218FB">
        <w:t xml:space="preserve"> o lançamento do IPTU – imposto predial territorial urbano, desconto para pagamento em parcela única, parcelamento</w:t>
      </w:r>
      <w:r w:rsidR="008F2D91">
        <w:t>.</w:t>
      </w:r>
    </w:p>
    <w:p w14:paraId="61B2B8F0" w14:textId="77777777" w:rsidR="00F654CD" w:rsidRDefault="00F654CD" w:rsidP="00F654CD">
      <w:pPr>
        <w:tabs>
          <w:tab w:val="left" w:pos="1701"/>
          <w:tab w:val="left" w:pos="5059"/>
        </w:tabs>
        <w:spacing w:after="0" w:line="240" w:lineRule="auto"/>
        <w:jc w:val="both"/>
      </w:pPr>
    </w:p>
    <w:p w14:paraId="4E75DA1E" w14:textId="77777777" w:rsidR="00E17D69" w:rsidRDefault="00E17D69" w:rsidP="00E17D69">
      <w:pPr>
        <w:tabs>
          <w:tab w:val="left" w:pos="1701"/>
          <w:tab w:val="left" w:pos="5059"/>
        </w:tabs>
        <w:spacing w:after="0" w:line="240" w:lineRule="auto"/>
        <w:jc w:val="both"/>
      </w:pPr>
    </w:p>
    <w:p w14:paraId="1A3D8EA3" w14:textId="77777777" w:rsidR="00E17D69" w:rsidRDefault="00E17D69" w:rsidP="00E17D69">
      <w:pPr>
        <w:tabs>
          <w:tab w:val="left" w:pos="1701"/>
          <w:tab w:val="left" w:pos="5059"/>
        </w:tabs>
        <w:spacing w:after="0" w:line="240" w:lineRule="auto"/>
        <w:jc w:val="center"/>
        <w:rPr>
          <w:rFonts w:eastAsia="Calibri" w:cs="Arial"/>
          <w:b/>
        </w:rPr>
      </w:pPr>
      <w:r>
        <w:rPr>
          <w:rFonts w:eastAsia="Calibri" w:cs="Arial"/>
          <w:b/>
        </w:rPr>
        <w:t>Análise:</w:t>
      </w:r>
    </w:p>
    <w:p w14:paraId="4695BF9B" w14:textId="77777777" w:rsidR="00E17D69" w:rsidRDefault="00E17D69" w:rsidP="00E17D69">
      <w:pPr>
        <w:tabs>
          <w:tab w:val="left" w:pos="1418"/>
          <w:tab w:val="left" w:pos="5059"/>
        </w:tabs>
        <w:spacing w:after="0" w:line="240" w:lineRule="auto"/>
        <w:rPr>
          <w:rFonts w:eastAsia="Calibri" w:cs="Arial"/>
          <w:b/>
        </w:rPr>
      </w:pPr>
    </w:p>
    <w:p w14:paraId="29CA5912" w14:textId="77777777" w:rsidR="008F2D91" w:rsidRDefault="008F2D91" w:rsidP="00E17D69">
      <w:pPr>
        <w:tabs>
          <w:tab w:val="left" w:pos="1418"/>
          <w:tab w:val="left" w:pos="5059"/>
        </w:tabs>
        <w:spacing w:after="0" w:line="240" w:lineRule="auto"/>
        <w:jc w:val="center"/>
      </w:pPr>
      <w:bookmarkStart w:id="1" w:name="_Hlk101788530"/>
      <w:r w:rsidRPr="00CE4CD6">
        <w:rPr>
          <w:rFonts w:eastAsia="Calibri" w:cs="Arial"/>
        </w:rPr>
        <w:t>Na análise, identifica-se que a iniciativa legislativa do projeto de lei está correta</w:t>
      </w:r>
      <w:r>
        <w:rPr>
          <w:rFonts w:eastAsia="Calibri" w:cs="Arial"/>
        </w:rPr>
        <w:t xml:space="preserve">. </w:t>
      </w:r>
      <w:bookmarkEnd w:id="1"/>
      <w:r>
        <w:rPr>
          <w:rFonts w:eastAsia="Calibri" w:cs="Arial"/>
        </w:rPr>
        <w:t xml:space="preserve"> </w:t>
      </w:r>
      <w:r>
        <w:t>Da análise da proposição em questão, não se constata nenhuma inconformidade, uma vez que as disposições estão afetas à competência local e do Prefeito para dispor sobre o tema.</w:t>
      </w:r>
    </w:p>
    <w:p w14:paraId="58A27D78" w14:textId="77777777" w:rsidR="008F2D91" w:rsidRDefault="008F2D91" w:rsidP="00E17D69">
      <w:pPr>
        <w:tabs>
          <w:tab w:val="left" w:pos="1418"/>
          <w:tab w:val="left" w:pos="5059"/>
        </w:tabs>
        <w:spacing w:after="0" w:line="240" w:lineRule="auto"/>
        <w:jc w:val="center"/>
      </w:pPr>
    </w:p>
    <w:p w14:paraId="16305D30" w14:textId="52C7DE28" w:rsidR="00E17D69" w:rsidRDefault="00E17D69" w:rsidP="00E17D69">
      <w:pPr>
        <w:tabs>
          <w:tab w:val="left" w:pos="1418"/>
          <w:tab w:val="left" w:pos="5059"/>
        </w:tabs>
        <w:spacing w:after="0" w:line="240" w:lineRule="auto"/>
        <w:jc w:val="center"/>
        <w:rPr>
          <w:rFonts w:eastAsia="Calibri" w:cs="Arial"/>
          <w:b/>
        </w:rPr>
      </w:pPr>
      <w:r>
        <w:rPr>
          <w:rFonts w:eastAsia="Calibri" w:cs="Arial"/>
          <w:b/>
        </w:rPr>
        <w:t>Conclusão do Voto:</w:t>
      </w:r>
    </w:p>
    <w:p w14:paraId="5873C91C" w14:textId="77777777" w:rsidR="00E17D69" w:rsidRDefault="00E17D69" w:rsidP="00E17D69">
      <w:pPr>
        <w:tabs>
          <w:tab w:val="left" w:pos="1418"/>
          <w:tab w:val="left" w:pos="5059"/>
        </w:tabs>
        <w:spacing w:after="0" w:line="240" w:lineRule="auto"/>
        <w:jc w:val="both"/>
        <w:rPr>
          <w:rFonts w:eastAsia="Calibri" w:cs="Arial"/>
        </w:rPr>
      </w:pPr>
    </w:p>
    <w:p w14:paraId="6CF72CBB" w14:textId="77777777" w:rsidR="00E17D69" w:rsidRDefault="00E17D69" w:rsidP="00E17D69">
      <w:pPr>
        <w:tabs>
          <w:tab w:val="left" w:pos="1701"/>
          <w:tab w:val="left" w:pos="5059"/>
        </w:tabs>
        <w:spacing w:after="0" w:line="240" w:lineRule="auto"/>
        <w:jc w:val="both"/>
        <w:rPr>
          <w:rFonts w:eastAsia="Calibri" w:cs="Arial"/>
        </w:rPr>
      </w:pPr>
      <w:r>
        <w:rPr>
          <w:rFonts w:eastAsia="Calibri" w:cs="Arial"/>
        </w:rPr>
        <w:tab/>
        <w:t>Diante dos fundamentos expostos, esta Relatoria, depois de debate realizado na Comissão disponibiliza o presente voto favorável.</w:t>
      </w:r>
    </w:p>
    <w:p w14:paraId="617C01E9" w14:textId="77777777" w:rsidR="00E17D69" w:rsidRDefault="00E17D69" w:rsidP="00E17D69">
      <w:pPr>
        <w:tabs>
          <w:tab w:val="left" w:pos="1418"/>
          <w:tab w:val="left" w:pos="5059"/>
        </w:tabs>
        <w:spacing w:after="0" w:line="240" w:lineRule="auto"/>
        <w:jc w:val="both"/>
        <w:rPr>
          <w:rFonts w:eastAsia="Calibri" w:cs="Arial"/>
        </w:rPr>
      </w:pPr>
    </w:p>
    <w:p w14:paraId="1AC8DB78" w14:textId="77777777" w:rsidR="007B7E61" w:rsidRDefault="007B7E61" w:rsidP="007B7E61">
      <w:pPr>
        <w:tabs>
          <w:tab w:val="left" w:pos="1418"/>
          <w:tab w:val="left" w:pos="5059"/>
        </w:tabs>
        <w:spacing w:after="0" w:line="240" w:lineRule="auto"/>
        <w:jc w:val="both"/>
        <w:rPr>
          <w:rFonts w:eastAsia="Calibri" w:cs="Arial"/>
        </w:rPr>
      </w:pPr>
    </w:p>
    <w:p w14:paraId="26984484" w14:textId="611DB182" w:rsidR="007B7E61" w:rsidRDefault="007B7E61" w:rsidP="007B7E61">
      <w:pPr>
        <w:tabs>
          <w:tab w:val="left" w:pos="1701"/>
          <w:tab w:val="left" w:pos="5059"/>
        </w:tabs>
        <w:spacing w:after="0" w:line="240" w:lineRule="auto"/>
        <w:jc w:val="both"/>
        <w:rPr>
          <w:rFonts w:eastAsia="Calibri" w:cs="Arial"/>
        </w:rPr>
      </w:pPr>
      <w:r>
        <w:rPr>
          <w:rFonts w:eastAsia="Calibri" w:cs="Arial"/>
        </w:rPr>
        <w:tab/>
        <w:t xml:space="preserve">Salto do Jacuí, em </w:t>
      </w:r>
      <w:r w:rsidR="008F2D91">
        <w:rPr>
          <w:rFonts w:eastAsia="Calibri" w:cs="Arial"/>
        </w:rPr>
        <w:t>10</w:t>
      </w:r>
      <w:r>
        <w:rPr>
          <w:rFonts w:eastAsia="Calibri" w:cs="Arial"/>
        </w:rPr>
        <w:t xml:space="preserve"> de </w:t>
      </w:r>
      <w:r w:rsidR="008F2D91">
        <w:rPr>
          <w:rFonts w:eastAsia="Calibri" w:cs="Arial"/>
        </w:rPr>
        <w:t>novembro</w:t>
      </w:r>
      <w:r>
        <w:rPr>
          <w:rFonts w:eastAsia="Calibri" w:cs="Arial"/>
        </w:rPr>
        <w:t xml:space="preserve"> de 2022.</w:t>
      </w:r>
    </w:p>
    <w:p w14:paraId="3A893F17" w14:textId="77777777" w:rsidR="007B7E61" w:rsidRDefault="007B7E61" w:rsidP="007B7E61">
      <w:pPr>
        <w:tabs>
          <w:tab w:val="left" w:pos="1701"/>
          <w:tab w:val="left" w:pos="5059"/>
        </w:tabs>
        <w:spacing w:after="0" w:line="240" w:lineRule="auto"/>
        <w:jc w:val="both"/>
        <w:rPr>
          <w:rFonts w:eastAsia="Calibri" w:cs="Arial"/>
        </w:rPr>
      </w:pPr>
      <w:r>
        <w:rPr>
          <w:rFonts w:eastAsia="Calibri" w:cs="Arial"/>
        </w:rPr>
        <w:tab/>
      </w:r>
    </w:p>
    <w:p w14:paraId="284AB3D9" w14:textId="77777777" w:rsidR="00F9156C" w:rsidRDefault="009440D9">
      <w:pPr>
        <w:tabs>
          <w:tab w:val="left" w:pos="1701"/>
          <w:tab w:val="left" w:pos="5059"/>
        </w:tabs>
        <w:spacing w:after="0" w:line="240" w:lineRule="auto"/>
        <w:jc w:val="both"/>
        <w:rPr>
          <w:rFonts w:eastAsia="Calibri" w:cs="Arial"/>
        </w:rPr>
      </w:pPr>
      <w:r>
        <w:rPr>
          <w:rFonts w:eastAsia="Calibri" w:cs="Arial"/>
        </w:rPr>
        <w:tab/>
      </w:r>
    </w:p>
    <w:p w14:paraId="54E2563D" w14:textId="77777777" w:rsidR="00F9156C" w:rsidRDefault="00F9156C">
      <w:pPr>
        <w:tabs>
          <w:tab w:val="left" w:pos="1701"/>
          <w:tab w:val="left" w:pos="5059"/>
        </w:tabs>
        <w:spacing w:after="0" w:line="240" w:lineRule="auto"/>
        <w:jc w:val="both"/>
        <w:rPr>
          <w:rFonts w:eastAsia="Calibri" w:cs="Arial"/>
        </w:rPr>
      </w:pPr>
    </w:p>
    <w:p w14:paraId="0A133230" w14:textId="77777777" w:rsidR="00F9156C" w:rsidRDefault="009440D9">
      <w:pPr>
        <w:tabs>
          <w:tab w:val="left" w:pos="1701"/>
          <w:tab w:val="left" w:pos="5059"/>
        </w:tabs>
        <w:spacing w:after="0" w:line="240" w:lineRule="auto"/>
        <w:jc w:val="both"/>
        <w:rPr>
          <w:rFonts w:eastAsia="Calibri" w:cs="Arial"/>
        </w:rPr>
      </w:pPr>
      <w:r>
        <w:rPr>
          <w:rFonts w:eastAsia="Calibri" w:cs="Arial"/>
        </w:rPr>
        <w:tab/>
      </w:r>
      <w:r w:rsidR="00823978" w:rsidRPr="000C58C2">
        <w:rPr>
          <w:rFonts w:eastAsia="Calibri" w:cs="Arial"/>
        </w:rPr>
        <w:t>Vere</w:t>
      </w:r>
      <w:r w:rsidR="00FC484D">
        <w:rPr>
          <w:rFonts w:eastAsia="Calibri" w:cs="Arial"/>
        </w:rPr>
        <w:t>adora Orquelita Salgado da Costa</w:t>
      </w:r>
      <w:r w:rsidR="00823978">
        <w:rPr>
          <w:rFonts w:eastAsia="Calibri" w:cs="Arial"/>
        </w:rPr>
        <w:t xml:space="preserve">   </w:t>
      </w:r>
    </w:p>
    <w:p w14:paraId="1D790E9E" w14:textId="77777777" w:rsidR="00F9156C" w:rsidRDefault="00F9156C">
      <w:pPr>
        <w:tabs>
          <w:tab w:val="left" w:pos="1418"/>
          <w:tab w:val="left" w:pos="5059"/>
        </w:tabs>
        <w:spacing w:after="0" w:line="240" w:lineRule="auto"/>
        <w:jc w:val="both"/>
        <w:rPr>
          <w:rFonts w:eastAsia="Calibri" w:cs="Arial"/>
        </w:rPr>
      </w:pPr>
    </w:p>
    <w:p w14:paraId="48327932" w14:textId="77777777" w:rsidR="00F9156C" w:rsidRDefault="00F9156C">
      <w:pPr>
        <w:tabs>
          <w:tab w:val="left" w:pos="1418"/>
          <w:tab w:val="left" w:pos="5059"/>
        </w:tabs>
        <w:spacing w:after="0" w:line="240" w:lineRule="auto"/>
        <w:jc w:val="both"/>
        <w:rPr>
          <w:rFonts w:eastAsia="Calibri" w:cs="Arial"/>
          <w:b/>
        </w:rPr>
      </w:pPr>
    </w:p>
    <w:p w14:paraId="53605D09" w14:textId="77777777" w:rsidR="00F9156C" w:rsidRDefault="009440D9">
      <w:pPr>
        <w:tabs>
          <w:tab w:val="left" w:pos="1418"/>
          <w:tab w:val="left" w:pos="5059"/>
        </w:tabs>
        <w:spacing w:after="0" w:line="240" w:lineRule="auto"/>
        <w:jc w:val="both"/>
        <w:rPr>
          <w:rFonts w:eastAsia="Calibri" w:cs="Arial"/>
          <w:b/>
        </w:rPr>
      </w:pPr>
      <w:r>
        <w:rPr>
          <w:rFonts w:eastAsia="Calibri" w:cs="Arial"/>
          <w:b/>
        </w:rPr>
        <w:t>Pelas conclusões:</w:t>
      </w:r>
    </w:p>
    <w:p w14:paraId="32DE155C" w14:textId="77777777" w:rsidR="00F9156C" w:rsidRDefault="00F9156C">
      <w:pPr>
        <w:tabs>
          <w:tab w:val="left" w:pos="1418"/>
          <w:tab w:val="left" w:pos="5059"/>
        </w:tabs>
        <w:spacing w:after="0" w:line="240" w:lineRule="auto"/>
        <w:jc w:val="both"/>
        <w:rPr>
          <w:rFonts w:eastAsia="Calibri" w:cs="Arial"/>
        </w:rPr>
      </w:pPr>
    </w:p>
    <w:p w14:paraId="0CE64444" w14:textId="77777777" w:rsidR="005B59F5" w:rsidRDefault="005B59F5">
      <w:pPr>
        <w:tabs>
          <w:tab w:val="left" w:pos="1418"/>
          <w:tab w:val="left" w:pos="5059"/>
        </w:tabs>
        <w:spacing w:after="0" w:line="240" w:lineRule="auto"/>
        <w:jc w:val="both"/>
        <w:rPr>
          <w:rFonts w:eastAsia="Calibri" w:cs="Arial"/>
        </w:rPr>
      </w:pPr>
    </w:p>
    <w:p w14:paraId="78D59002" w14:textId="77777777" w:rsidR="00F9156C" w:rsidRDefault="00FC484D">
      <w:pPr>
        <w:tabs>
          <w:tab w:val="left" w:pos="1418"/>
          <w:tab w:val="left" w:pos="5059"/>
        </w:tabs>
        <w:spacing w:after="0" w:line="240" w:lineRule="auto"/>
        <w:jc w:val="both"/>
        <w:rPr>
          <w:rFonts w:eastAsia="Calibri" w:cs="Calibri"/>
        </w:rPr>
      </w:pPr>
      <w:r>
        <w:rPr>
          <w:rFonts w:eastAsia="Calibri" w:cs="Arial"/>
        </w:rPr>
        <w:t xml:space="preserve">Vereadora Priscila Tramontini Spacil                                  </w:t>
      </w:r>
      <w:r w:rsidR="00195F1A">
        <w:rPr>
          <w:rFonts w:eastAsia="Calibri" w:cs="Arial"/>
        </w:rPr>
        <w:t xml:space="preserve">       </w:t>
      </w:r>
      <w:r w:rsidR="00DB14E4">
        <w:rPr>
          <w:rFonts w:eastAsia="Calibri" w:cs="Arial"/>
        </w:rPr>
        <w:t xml:space="preserve"> </w:t>
      </w:r>
      <w:r>
        <w:rPr>
          <w:rFonts w:eastAsia="Calibri" w:cs="Arial"/>
        </w:rPr>
        <w:t>Vereador José Sérgio de Carvalho</w:t>
      </w:r>
    </w:p>
    <w:sectPr w:rsidR="00F915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6D8C" w14:textId="77777777" w:rsidR="00F32FD9" w:rsidRDefault="00F32FD9">
      <w:pPr>
        <w:spacing w:after="0" w:line="240" w:lineRule="auto"/>
      </w:pPr>
      <w:r>
        <w:separator/>
      </w:r>
    </w:p>
  </w:endnote>
  <w:endnote w:type="continuationSeparator" w:id="0">
    <w:p w14:paraId="33693252" w14:textId="77777777" w:rsidR="00F32FD9" w:rsidRDefault="00F3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D202" w14:textId="77777777" w:rsidR="00F32FD9" w:rsidRDefault="00F32FD9">
      <w:pPr>
        <w:spacing w:after="0" w:line="240" w:lineRule="auto"/>
      </w:pPr>
      <w:r>
        <w:separator/>
      </w:r>
    </w:p>
  </w:footnote>
  <w:footnote w:type="continuationSeparator" w:id="0">
    <w:p w14:paraId="657FED9A" w14:textId="77777777" w:rsidR="00F32FD9" w:rsidRDefault="00F3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5CD8"/>
    <w:multiLevelType w:val="hybridMultilevel"/>
    <w:tmpl w:val="42E0F590"/>
    <w:lvl w:ilvl="0" w:tplc="5298E17E">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6C"/>
    <w:rsid w:val="0000007A"/>
    <w:rsid w:val="00013D6F"/>
    <w:rsid w:val="000C5855"/>
    <w:rsid w:val="000C58C2"/>
    <w:rsid w:val="001475B7"/>
    <w:rsid w:val="00176D28"/>
    <w:rsid w:val="0017774D"/>
    <w:rsid w:val="00184041"/>
    <w:rsid w:val="001902E5"/>
    <w:rsid w:val="00195F1A"/>
    <w:rsid w:val="001D7EA1"/>
    <w:rsid w:val="001E35F8"/>
    <w:rsid w:val="001F5DB8"/>
    <w:rsid w:val="002072C9"/>
    <w:rsid w:val="002121D0"/>
    <w:rsid w:val="002309A6"/>
    <w:rsid w:val="002333CD"/>
    <w:rsid w:val="00266482"/>
    <w:rsid w:val="002700EB"/>
    <w:rsid w:val="00274BC8"/>
    <w:rsid w:val="00286186"/>
    <w:rsid w:val="00286762"/>
    <w:rsid w:val="002A1391"/>
    <w:rsid w:val="002A1BCC"/>
    <w:rsid w:val="002D2B1C"/>
    <w:rsid w:val="002F21BB"/>
    <w:rsid w:val="002F60D0"/>
    <w:rsid w:val="003240B8"/>
    <w:rsid w:val="00344F8C"/>
    <w:rsid w:val="00345379"/>
    <w:rsid w:val="0035637E"/>
    <w:rsid w:val="003958BC"/>
    <w:rsid w:val="00396681"/>
    <w:rsid w:val="003B2A46"/>
    <w:rsid w:val="003B707F"/>
    <w:rsid w:val="00401E9C"/>
    <w:rsid w:val="004228A1"/>
    <w:rsid w:val="00435E73"/>
    <w:rsid w:val="00446BD1"/>
    <w:rsid w:val="004471F1"/>
    <w:rsid w:val="00466278"/>
    <w:rsid w:val="00480421"/>
    <w:rsid w:val="00480BA5"/>
    <w:rsid w:val="004E528E"/>
    <w:rsid w:val="00545D47"/>
    <w:rsid w:val="00554EA7"/>
    <w:rsid w:val="00560B6E"/>
    <w:rsid w:val="00587492"/>
    <w:rsid w:val="005A170B"/>
    <w:rsid w:val="005B59F5"/>
    <w:rsid w:val="005C6DC6"/>
    <w:rsid w:val="005D553D"/>
    <w:rsid w:val="00601384"/>
    <w:rsid w:val="00617B0F"/>
    <w:rsid w:val="00641C2C"/>
    <w:rsid w:val="00644A85"/>
    <w:rsid w:val="00656B14"/>
    <w:rsid w:val="00671739"/>
    <w:rsid w:val="006867D6"/>
    <w:rsid w:val="006B02E0"/>
    <w:rsid w:val="006B12BE"/>
    <w:rsid w:val="006C1DD8"/>
    <w:rsid w:val="006C21CE"/>
    <w:rsid w:val="006C343D"/>
    <w:rsid w:val="006D51D4"/>
    <w:rsid w:val="006D699D"/>
    <w:rsid w:val="006E5F70"/>
    <w:rsid w:val="006E64DB"/>
    <w:rsid w:val="006F3F1A"/>
    <w:rsid w:val="007177D0"/>
    <w:rsid w:val="007537AC"/>
    <w:rsid w:val="00773D77"/>
    <w:rsid w:val="00773F41"/>
    <w:rsid w:val="0078276F"/>
    <w:rsid w:val="007A3721"/>
    <w:rsid w:val="007B7E61"/>
    <w:rsid w:val="007C44BA"/>
    <w:rsid w:val="007D2E66"/>
    <w:rsid w:val="007E4560"/>
    <w:rsid w:val="007E73D2"/>
    <w:rsid w:val="008237C7"/>
    <w:rsid w:val="00823978"/>
    <w:rsid w:val="00826FDF"/>
    <w:rsid w:val="00827BF8"/>
    <w:rsid w:val="008359B7"/>
    <w:rsid w:val="00864118"/>
    <w:rsid w:val="008709E2"/>
    <w:rsid w:val="008714F6"/>
    <w:rsid w:val="00876ABF"/>
    <w:rsid w:val="00876E5C"/>
    <w:rsid w:val="008A3C4E"/>
    <w:rsid w:val="008B55F2"/>
    <w:rsid w:val="008C1421"/>
    <w:rsid w:val="008D0698"/>
    <w:rsid w:val="008D518D"/>
    <w:rsid w:val="008D5AE5"/>
    <w:rsid w:val="008E1161"/>
    <w:rsid w:val="008E6250"/>
    <w:rsid w:val="008F19D6"/>
    <w:rsid w:val="008F2D91"/>
    <w:rsid w:val="009005E6"/>
    <w:rsid w:val="0091093E"/>
    <w:rsid w:val="00913379"/>
    <w:rsid w:val="0092437E"/>
    <w:rsid w:val="00927ABB"/>
    <w:rsid w:val="009413E7"/>
    <w:rsid w:val="009440D9"/>
    <w:rsid w:val="009539F2"/>
    <w:rsid w:val="009751DA"/>
    <w:rsid w:val="009809A6"/>
    <w:rsid w:val="009B522F"/>
    <w:rsid w:val="009E050C"/>
    <w:rsid w:val="009F7565"/>
    <w:rsid w:val="00A05432"/>
    <w:rsid w:val="00A139A4"/>
    <w:rsid w:val="00A86B1B"/>
    <w:rsid w:val="00A9512D"/>
    <w:rsid w:val="00AD43AC"/>
    <w:rsid w:val="00AE061D"/>
    <w:rsid w:val="00AE0650"/>
    <w:rsid w:val="00AF12CD"/>
    <w:rsid w:val="00B006B5"/>
    <w:rsid w:val="00B04D4E"/>
    <w:rsid w:val="00B24675"/>
    <w:rsid w:val="00B7312B"/>
    <w:rsid w:val="00B75FE1"/>
    <w:rsid w:val="00B7652B"/>
    <w:rsid w:val="00B82F53"/>
    <w:rsid w:val="00BA69FD"/>
    <w:rsid w:val="00BD3808"/>
    <w:rsid w:val="00BE0BE0"/>
    <w:rsid w:val="00C32B89"/>
    <w:rsid w:val="00C56003"/>
    <w:rsid w:val="00C61090"/>
    <w:rsid w:val="00C632D9"/>
    <w:rsid w:val="00C64C72"/>
    <w:rsid w:val="00C823D1"/>
    <w:rsid w:val="00C824B4"/>
    <w:rsid w:val="00C901E9"/>
    <w:rsid w:val="00CB35D3"/>
    <w:rsid w:val="00CC0D7F"/>
    <w:rsid w:val="00CE31F9"/>
    <w:rsid w:val="00CE550D"/>
    <w:rsid w:val="00CF7CA5"/>
    <w:rsid w:val="00D01245"/>
    <w:rsid w:val="00D33D85"/>
    <w:rsid w:val="00D464B7"/>
    <w:rsid w:val="00D53047"/>
    <w:rsid w:val="00D6297A"/>
    <w:rsid w:val="00D6584E"/>
    <w:rsid w:val="00D84B19"/>
    <w:rsid w:val="00DB14E4"/>
    <w:rsid w:val="00DE48E9"/>
    <w:rsid w:val="00E1315B"/>
    <w:rsid w:val="00E17D69"/>
    <w:rsid w:val="00E24151"/>
    <w:rsid w:val="00E605EB"/>
    <w:rsid w:val="00E77510"/>
    <w:rsid w:val="00EA44DA"/>
    <w:rsid w:val="00EC2FAD"/>
    <w:rsid w:val="00ED1E41"/>
    <w:rsid w:val="00EE41A8"/>
    <w:rsid w:val="00EF038D"/>
    <w:rsid w:val="00F32FD9"/>
    <w:rsid w:val="00F33136"/>
    <w:rsid w:val="00F3458C"/>
    <w:rsid w:val="00F521ED"/>
    <w:rsid w:val="00F56EFC"/>
    <w:rsid w:val="00F64B9F"/>
    <w:rsid w:val="00F654CD"/>
    <w:rsid w:val="00F7687A"/>
    <w:rsid w:val="00F9156C"/>
    <w:rsid w:val="00FC484D"/>
    <w:rsid w:val="00FF1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B2EF"/>
  <w15:docId w15:val="{2024FA51-5009-4809-B07C-93722136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Char Char Char,Char Char Char Char Char,Char Char Char Char, Char, Char Char Char,Texto de nota de rodapé Char2,Char Char2,Char Char1,Char Char Char Char1,Char Char Char Char Char Char1,Char Char2 Char1"/>
    <w:basedOn w:val="Normal"/>
    <w:link w:val="TextodenotaderodapChar"/>
    <w:pPr>
      <w:tabs>
        <w:tab w:val="left" w:pos="1418"/>
      </w:tabs>
      <w:spacing w:after="0" w:line="240" w:lineRule="auto"/>
      <w:jc w:val="both"/>
    </w:pPr>
    <w:rPr>
      <w:rFonts w:ascii="Arial" w:eastAsia="Times New Roman" w:hAnsi="Arial" w:cs="Times New Roman"/>
      <w:sz w:val="18"/>
      <w:szCs w:val="20"/>
    </w:rPr>
  </w:style>
  <w:style w:type="character" w:customStyle="1" w:styleId="TextodenotaderodapChar">
    <w:name w:val="Texto de nota de rodapé Char"/>
    <w:aliases w:val="Char Char,Char Char Char Char2,Char Char Char Char Char Char,Char Char Char Char Char1, Char Char, Char Char Char Char,Texto de nota de rodapé Char2 Char,Char Char2 Char,Char Char1 Char,Char Char Char Char1 Char"/>
    <w:basedOn w:val="Fontepargpadro"/>
    <w:link w:val="Textodenotaderodap"/>
    <w:rPr>
      <w:rFonts w:ascii="Arial" w:eastAsia="Times New Roman" w:hAnsi="Arial" w:cs="Times New Roman"/>
      <w:sz w:val="18"/>
      <w:szCs w:val="20"/>
    </w:rPr>
  </w:style>
  <w:style w:type="character" w:styleId="Refdenotaderodap">
    <w:name w:val="footnote reference"/>
    <w:rPr>
      <w:vertAlign w:val="superscript"/>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paragraph" w:styleId="PargrafodaLista">
    <w:name w:val="List Paragraph"/>
    <w:basedOn w:val="Normal"/>
    <w:uiPriority w:val="34"/>
    <w:qFormat/>
    <w:pPr>
      <w:ind w:left="720"/>
      <w:contextualSpacing/>
    </w:p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style>
  <w:style w:type="paragraph" w:styleId="Textodebalo">
    <w:name w:val="Balloon Text"/>
    <w:basedOn w:val="Normal"/>
    <w:link w:val="TextodebaloChar"/>
    <w:uiPriority w:val="99"/>
    <w:semiHidden/>
    <w:unhideWhenUsed/>
    <w:rsid w:val="00E131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15B"/>
    <w:rPr>
      <w:rFonts w:ascii="Segoe UI" w:hAnsi="Segoe UI" w:cs="Segoe UI"/>
      <w:sz w:val="18"/>
      <w:szCs w:val="18"/>
    </w:rPr>
  </w:style>
  <w:style w:type="character" w:customStyle="1" w:styleId="fontstyle01">
    <w:name w:val="fontstyle01"/>
    <w:basedOn w:val="Fontepargpadro"/>
    <w:rsid w:val="00927ABB"/>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Katiuse Vicente</cp:lastModifiedBy>
  <cp:revision>2</cp:revision>
  <cp:lastPrinted>2022-08-01T10:26:00Z</cp:lastPrinted>
  <dcterms:created xsi:type="dcterms:W3CDTF">2022-11-15T12:58:00Z</dcterms:created>
  <dcterms:modified xsi:type="dcterms:W3CDTF">2022-11-15T12:58:00Z</dcterms:modified>
</cp:coreProperties>
</file>