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D14C" w14:textId="5922137A" w:rsidR="006E3413" w:rsidRPr="00647D4D" w:rsidRDefault="006E3413" w:rsidP="00647D4D">
      <w:pPr>
        <w:jc w:val="center"/>
        <w:rPr>
          <w:rFonts w:ascii="Arial" w:hAnsi="Arial" w:cs="Arial"/>
          <w:b/>
        </w:rPr>
      </w:pPr>
      <w:r w:rsidRPr="00CE30E8">
        <w:rPr>
          <w:rFonts w:ascii="Arial" w:hAnsi="Arial" w:cs="Arial"/>
          <w:b/>
        </w:rPr>
        <w:t xml:space="preserve">EMENDA </w:t>
      </w:r>
      <w:r w:rsidR="003F78E2">
        <w:rPr>
          <w:rFonts w:ascii="Arial" w:hAnsi="Arial" w:cs="Arial"/>
          <w:b/>
        </w:rPr>
        <w:t xml:space="preserve">SUPRESSIVA </w:t>
      </w:r>
      <w:r w:rsidR="009F6B84">
        <w:rPr>
          <w:rFonts w:ascii="Arial" w:hAnsi="Arial" w:cs="Arial"/>
          <w:b/>
        </w:rPr>
        <w:t>N° 00</w:t>
      </w:r>
      <w:r w:rsidR="00F85BD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AO PROJETO DE LEI N° 2</w:t>
      </w:r>
      <w:r w:rsidR="00C3118C">
        <w:rPr>
          <w:rFonts w:ascii="Arial" w:hAnsi="Arial" w:cs="Arial"/>
          <w:b/>
        </w:rPr>
        <w:t>804</w:t>
      </w:r>
      <w:r w:rsidRPr="00CE30E8">
        <w:rPr>
          <w:rFonts w:ascii="Arial" w:hAnsi="Arial" w:cs="Arial"/>
          <w:b/>
        </w:rPr>
        <w:t>/2022</w:t>
      </w:r>
    </w:p>
    <w:p w14:paraId="5E9F40B3" w14:textId="19F89980" w:rsidR="006E3413" w:rsidRPr="00CE30E8" w:rsidRDefault="006E3413" w:rsidP="006E3413">
      <w:pPr>
        <w:spacing w:line="360" w:lineRule="auto"/>
        <w:ind w:firstLine="709"/>
        <w:jc w:val="both"/>
        <w:rPr>
          <w:rFonts w:ascii="Arial" w:hAnsi="Arial" w:cs="Arial"/>
        </w:rPr>
      </w:pPr>
      <w:r w:rsidRPr="00CE30E8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CE30E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CE30E8">
        <w:rPr>
          <w:rFonts w:ascii="Arial" w:hAnsi="Arial" w:cs="Arial"/>
        </w:rPr>
        <w:t xml:space="preserve"> que a esta subscreve</w:t>
      </w:r>
      <w:r>
        <w:rPr>
          <w:rFonts w:ascii="Arial" w:hAnsi="Arial" w:cs="Arial"/>
        </w:rPr>
        <w:t>m, com assento nesta desta C</w:t>
      </w:r>
      <w:r w:rsidRPr="00CE30E8">
        <w:rPr>
          <w:rFonts w:ascii="Arial" w:hAnsi="Arial" w:cs="Arial"/>
        </w:rPr>
        <w:t>asa Legislativa e conforme dispõe o Regimento Interno, apresenta</w:t>
      </w:r>
      <w:r>
        <w:rPr>
          <w:rFonts w:ascii="Arial" w:hAnsi="Arial" w:cs="Arial"/>
        </w:rPr>
        <w:t>m</w:t>
      </w:r>
      <w:r w:rsidRPr="00CE30E8">
        <w:rPr>
          <w:rFonts w:ascii="Arial" w:hAnsi="Arial" w:cs="Arial"/>
        </w:rPr>
        <w:t xml:space="preserve"> MENSAGEM </w:t>
      </w:r>
      <w:r w:rsidR="00C3118C">
        <w:rPr>
          <w:rFonts w:ascii="Arial" w:hAnsi="Arial" w:cs="Arial"/>
        </w:rPr>
        <w:t>SUPRESSIVA</w:t>
      </w:r>
      <w:r w:rsidRPr="00CE30E8">
        <w:rPr>
          <w:rFonts w:ascii="Arial" w:hAnsi="Arial" w:cs="Arial"/>
        </w:rPr>
        <w:t xml:space="preserve"> MODIFI</w:t>
      </w:r>
      <w:r>
        <w:rPr>
          <w:rFonts w:ascii="Arial" w:hAnsi="Arial" w:cs="Arial"/>
        </w:rPr>
        <w:t>CATIVA ao Projeto de Lei n° 2</w:t>
      </w:r>
      <w:r w:rsidR="00C3118C">
        <w:rPr>
          <w:rFonts w:ascii="Arial" w:hAnsi="Arial" w:cs="Arial"/>
        </w:rPr>
        <w:t>804</w:t>
      </w:r>
      <w:r w:rsidRPr="00CE30E8">
        <w:rPr>
          <w:rFonts w:ascii="Arial" w:hAnsi="Arial" w:cs="Arial"/>
        </w:rPr>
        <w:t>/2022, nos seguintes termos:</w:t>
      </w:r>
    </w:p>
    <w:p w14:paraId="1E82090B" w14:textId="106367EC" w:rsidR="003F78E2" w:rsidRDefault="003F78E2" w:rsidP="003F78E2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  <w:r w:rsidRPr="00A21C07">
        <w:rPr>
          <w:rFonts w:ascii="Arial" w:hAnsi="Arial" w:cs="Arial"/>
          <w:b/>
          <w:i/>
        </w:rPr>
        <w:t xml:space="preserve">O art. </w:t>
      </w:r>
      <w:r w:rsidR="00F85BD4">
        <w:rPr>
          <w:rFonts w:ascii="Arial" w:hAnsi="Arial" w:cs="Arial"/>
          <w:b/>
          <w:i/>
        </w:rPr>
        <w:t>5</w:t>
      </w:r>
      <w:r w:rsidR="002F1EAB">
        <w:rPr>
          <w:rFonts w:ascii="Arial" w:hAnsi="Arial" w:cs="Arial"/>
          <w:b/>
          <w:i/>
        </w:rPr>
        <w:t>6</w:t>
      </w:r>
      <w:r w:rsidRPr="00A21C07">
        <w:rPr>
          <w:rFonts w:ascii="Arial" w:hAnsi="Arial" w:cs="Arial"/>
          <w:b/>
          <w:i/>
        </w:rPr>
        <w:t xml:space="preserve"> terá a seguinte redação: </w:t>
      </w:r>
    </w:p>
    <w:p w14:paraId="1E86B5F9" w14:textId="77777777" w:rsidR="00F85BD4" w:rsidRPr="00F85BD4" w:rsidRDefault="00F85BD4" w:rsidP="00F85BD4">
      <w:pPr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F85BD4">
        <w:rPr>
          <w:rFonts w:ascii="Arial" w:hAnsi="Arial" w:cs="Arial"/>
          <w:bCs/>
          <w:i/>
        </w:rPr>
        <w:t>Art. 56. O aumento da despesa com pessoal, em decorrência de quaisquer das medidas relacionadas no artigo 169, § 1º, da Constituição Federal, respeitados os limites previstos nos artigos 20 e 22, parágrafo único, da Lei Complementar nº 101/2000, e cumpridas as exigências previstas nos artigos 16, 17 e 21 do referido diploma legal, fica autorizado para:</w:t>
      </w:r>
    </w:p>
    <w:p w14:paraId="30FFC4A2" w14:textId="77777777" w:rsidR="00F85BD4" w:rsidRPr="00F85BD4" w:rsidRDefault="00F85BD4" w:rsidP="00F85BD4">
      <w:pPr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F85BD4">
        <w:rPr>
          <w:rFonts w:ascii="Arial" w:hAnsi="Arial" w:cs="Arial"/>
          <w:bCs/>
          <w:i/>
        </w:rPr>
        <w:t xml:space="preserve">I - </w:t>
      </w:r>
      <w:proofErr w:type="gramStart"/>
      <w:r w:rsidRPr="00F85BD4">
        <w:rPr>
          <w:rFonts w:ascii="Arial" w:hAnsi="Arial" w:cs="Arial"/>
          <w:bCs/>
          <w:i/>
        </w:rPr>
        <w:t>conceder</w:t>
      </w:r>
      <w:proofErr w:type="gramEnd"/>
      <w:r w:rsidRPr="00F85BD4">
        <w:rPr>
          <w:rFonts w:ascii="Arial" w:hAnsi="Arial" w:cs="Arial"/>
          <w:bCs/>
          <w:i/>
        </w:rPr>
        <w:t xml:space="preserve"> vantagens e aumentar a remuneração de servidores;</w:t>
      </w:r>
    </w:p>
    <w:p w14:paraId="5F275703" w14:textId="77777777" w:rsidR="00F85BD4" w:rsidRPr="00F85BD4" w:rsidRDefault="00F85BD4" w:rsidP="00F85BD4">
      <w:pPr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F85BD4">
        <w:rPr>
          <w:rFonts w:ascii="Arial" w:hAnsi="Arial" w:cs="Arial"/>
          <w:bCs/>
          <w:i/>
        </w:rPr>
        <w:t xml:space="preserve">II - </w:t>
      </w:r>
      <w:proofErr w:type="gramStart"/>
      <w:r w:rsidRPr="00F85BD4">
        <w:rPr>
          <w:rFonts w:ascii="Arial" w:hAnsi="Arial" w:cs="Arial"/>
          <w:bCs/>
          <w:i/>
        </w:rPr>
        <w:t>criar e extinguir</w:t>
      </w:r>
      <w:proofErr w:type="gramEnd"/>
      <w:r w:rsidRPr="00F85BD4">
        <w:rPr>
          <w:rFonts w:ascii="Arial" w:hAnsi="Arial" w:cs="Arial"/>
          <w:bCs/>
          <w:i/>
        </w:rPr>
        <w:t xml:space="preserve"> cargos públicos e alterar a estrutura de carreiras;</w:t>
      </w:r>
    </w:p>
    <w:p w14:paraId="0341F7F8" w14:textId="77777777" w:rsidR="00F85BD4" w:rsidRPr="00F85BD4" w:rsidRDefault="00F85BD4" w:rsidP="00F85BD4">
      <w:pPr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F85BD4">
        <w:rPr>
          <w:rFonts w:ascii="Arial" w:hAnsi="Arial" w:cs="Arial"/>
          <w:bCs/>
          <w:i/>
        </w:rPr>
        <w:t>III – prover cargos efetivos, mediante concurso público, bem como efetuar contratações por tempo determinado para atender à necessidade temporária de excepcional interesse público, respeitada a legislação municipal vigente;</w:t>
      </w:r>
    </w:p>
    <w:p w14:paraId="14D28B76" w14:textId="4D102698" w:rsidR="00F85BD4" w:rsidRPr="00F85BD4" w:rsidRDefault="00F85BD4" w:rsidP="00F85BD4">
      <w:pPr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F85BD4">
        <w:rPr>
          <w:rFonts w:ascii="Arial" w:hAnsi="Arial" w:cs="Arial"/>
          <w:bCs/>
          <w:i/>
        </w:rPr>
        <w:t xml:space="preserve">IV – </w:t>
      </w:r>
      <w:proofErr w:type="gramStart"/>
      <w:r w:rsidRPr="00F85BD4">
        <w:rPr>
          <w:rFonts w:ascii="Arial" w:hAnsi="Arial" w:cs="Arial"/>
          <w:bCs/>
          <w:i/>
        </w:rPr>
        <w:t>prover</w:t>
      </w:r>
      <w:proofErr w:type="gramEnd"/>
      <w:r w:rsidRPr="00F85BD4">
        <w:rPr>
          <w:rFonts w:ascii="Arial" w:hAnsi="Arial" w:cs="Arial"/>
          <w:bCs/>
          <w:i/>
        </w:rPr>
        <w:t xml:space="preserve"> cargos em comissão e funções de confiança.</w:t>
      </w:r>
    </w:p>
    <w:p w14:paraId="7FA57619" w14:textId="67D15B18" w:rsidR="00F85BD4" w:rsidRPr="00F85BD4" w:rsidRDefault="00F85BD4" w:rsidP="00F85BD4">
      <w:pPr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F85BD4">
        <w:rPr>
          <w:rFonts w:ascii="Arial" w:hAnsi="Arial" w:cs="Arial"/>
          <w:bCs/>
          <w:i/>
        </w:rPr>
        <w:t>(...)</w:t>
      </w:r>
    </w:p>
    <w:p w14:paraId="40B1EE67" w14:textId="2A1DA5DB" w:rsidR="00B828CF" w:rsidRPr="00F85BD4" w:rsidRDefault="00F85BD4" w:rsidP="00F85BD4">
      <w:pPr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F85BD4">
        <w:rPr>
          <w:rFonts w:ascii="Arial" w:hAnsi="Arial" w:cs="Arial"/>
          <w:bCs/>
          <w:i/>
        </w:rPr>
        <w:t>§ 7º Ficam dispensados, da estimativa de impacto orçamentário e financeiro, atos de concessão de vantagens já previstas na legislação pertinente, de caráter meramente.</w:t>
      </w:r>
    </w:p>
    <w:p w14:paraId="65B3348D" w14:textId="2F6B5136" w:rsidR="006E3413" w:rsidRPr="00647D4D" w:rsidRDefault="006E3413" w:rsidP="00647D4D">
      <w:pPr>
        <w:spacing w:line="36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65913">
        <w:rPr>
          <w:rFonts w:ascii="Arial" w:hAnsi="Arial" w:cs="Arial"/>
          <w:b/>
          <w:color w:val="000000"/>
          <w:shd w:val="clear" w:color="auto" w:fill="FFFFFF"/>
        </w:rPr>
        <w:t>Justificativa:</w:t>
      </w:r>
      <w:r w:rsidR="0041623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85BD4" w:rsidRPr="00F85BD4">
        <w:rPr>
          <w:rFonts w:ascii="Arial" w:hAnsi="Arial" w:cs="Arial"/>
          <w:b/>
          <w:color w:val="000000"/>
          <w:shd w:val="clear" w:color="auto" w:fill="FFFFFF"/>
        </w:rPr>
        <w:t>suprim</w:t>
      </w:r>
      <w:r w:rsidR="00F85BD4">
        <w:rPr>
          <w:rFonts w:ascii="Arial" w:hAnsi="Arial" w:cs="Arial"/>
          <w:b/>
          <w:color w:val="000000"/>
          <w:shd w:val="clear" w:color="auto" w:fill="FFFFFF"/>
        </w:rPr>
        <w:t>iu-se</w:t>
      </w:r>
      <w:r w:rsidR="00F85BD4" w:rsidRPr="00F85BD4">
        <w:rPr>
          <w:rFonts w:ascii="Arial" w:hAnsi="Arial" w:cs="Arial"/>
          <w:b/>
          <w:color w:val="000000"/>
          <w:shd w:val="clear" w:color="auto" w:fill="FFFFFF"/>
        </w:rPr>
        <w:t xml:space="preserve"> a expressão “bem como as despesas irrelevantes, até o valor estabelecido no art. 15, § 2º desta lei.” do art. 56, § 7º</w:t>
      </w:r>
      <w:r w:rsidR="00F85BD4">
        <w:rPr>
          <w:rFonts w:ascii="Arial" w:hAnsi="Arial" w:cs="Arial"/>
          <w:b/>
          <w:color w:val="000000"/>
          <w:shd w:val="clear" w:color="auto" w:fill="FFFFFF"/>
        </w:rPr>
        <w:t xml:space="preserve"> pois, a</w:t>
      </w:r>
      <w:r w:rsidR="00F85BD4" w:rsidRPr="00F85BD4">
        <w:rPr>
          <w:rFonts w:ascii="Arial" w:hAnsi="Arial" w:cs="Arial"/>
          <w:b/>
          <w:color w:val="000000"/>
          <w:shd w:val="clear" w:color="auto" w:fill="FFFFFF"/>
        </w:rPr>
        <w:t xml:space="preserve"> despesa com pessoal caracteriza-se como Despesa Obrigatória de Caráter Continuado, prevista no art. 17 da LC nº 101, logo, não há submissão de valor destas despesas que justifiquem a não elaboração de impacto.</w:t>
      </w:r>
    </w:p>
    <w:p w14:paraId="26F3F53E" w14:textId="7C8E8A17" w:rsidR="006E3413" w:rsidRDefault="006E3413" w:rsidP="006E3413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Câmara de Vereadores de Salto do Jacuí, </w:t>
      </w:r>
      <w:r w:rsidR="00C3118C">
        <w:rPr>
          <w:rFonts w:ascii="Arial" w:hAnsi="Arial" w:cs="Arial"/>
          <w:color w:val="000000"/>
          <w:shd w:val="clear" w:color="auto" w:fill="FFFFFF"/>
        </w:rPr>
        <w:t>10</w:t>
      </w:r>
      <w:r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C3118C">
        <w:rPr>
          <w:rFonts w:ascii="Arial" w:hAnsi="Arial" w:cs="Arial"/>
          <w:color w:val="000000"/>
          <w:shd w:val="clear" w:color="auto" w:fill="FFFFFF"/>
        </w:rPr>
        <w:t>outubro</w:t>
      </w:r>
      <w:r>
        <w:rPr>
          <w:rFonts w:ascii="Arial" w:hAnsi="Arial" w:cs="Arial"/>
          <w:color w:val="000000"/>
          <w:shd w:val="clear" w:color="auto" w:fill="FFFFFF"/>
        </w:rPr>
        <w:t xml:space="preserve"> de 2022.</w:t>
      </w:r>
    </w:p>
    <w:p w14:paraId="43175072" w14:textId="77777777" w:rsidR="00647D4D" w:rsidRPr="001A09BC" w:rsidRDefault="00647D4D" w:rsidP="00647D4D">
      <w:pPr>
        <w:spacing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A09BC">
        <w:rPr>
          <w:rFonts w:ascii="Arial" w:hAnsi="Arial" w:cs="Arial"/>
          <w:b/>
          <w:bCs/>
          <w:color w:val="000000"/>
          <w:shd w:val="clear" w:color="auto" w:fill="FFFFFF"/>
        </w:rPr>
        <w:t>PRISCILA TRAMONTINI SPACIL</w:t>
      </w:r>
    </w:p>
    <w:p w14:paraId="7075F85B" w14:textId="77777777" w:rsidR="00647D4D" w:rsidRDefault="00647D4D" w:rsidP="00647D4D">
      <w:pPr>
        <w:spacing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Vereadora Presidente da COF</w:t>
      </w:r>
    </w:p>
    <w:p w14:paraId="78C5BE2E" w14:textId="77777777" w:rsidR="00647D4D" w:rsidRPr="00B71A5F" w:rsidRDefault="00647D4D" w:rsidP="00647D4D">
      <w:pPr>
        <w:spacing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551DE61E" w14:textId="77777777" w:rsidR="00647D4D" w:rsidRPr="001A09BC" w:rsidRDefault="00647D4D" w:rsidP="00647D4D">
      <w:pPr>
        <w:spacing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A09BC">
        <w:rPr>
          <w:rFonts w:ascii="Arial" w:hAnsi="Arial" w:cs="Arial"/>
          <w:b/>
          <w:bCs/>
          <w:color w:val="000000"/>
          <w:shd w:val="clear" w:color="auto" w:fill="FFFFFF"/>
        </w:rPr>
        <w:t>JOSÉ SÉRGIO DE CARVALHO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hd w:val="clear" w:color="auto" w:fill="FFFFFF"/>
        </w:rPr>
        <w:tab/>
        <w:t xml:space="preserve"> ORQUELITA</w:t>
      </w:r>
      <w:r w:rsidRPr="001A09BC">
        <w:rPr>
          <w:rFonts w:ascii="Arial" w:hAnsi="Arial" w:cs="Arial"/>
          <w:b/>
          <w:bCs/>
          <w:color w:val="000000"/>
          <w:shd w:val="clear" w:color="auto" w:fill="FFFFFF"/>
        </w:rPr>
        <w:t xml:space="preserve"> SALGADO DA COSTA</w:t>
      </w:r>
    </w:p>
    <w:p w14:paraId="3557F013" w14:textId="05BF2779" w:rsidR="006E3413" w:rsidRPr="00CE30E8" w:rsidRDefault="00647D4D" w:rsidP="00647D4D">
      <w:pPr>
        <w:spacing w:line="240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Vereador Membro da COF 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Vereadora Membro da COF</w:t>
      </w:r>
    </w:p>
    <w:sectPr w:rsidR="006E3413" w:rsidRPr="00CE30E8" w:rsidSect="00647D4D">
      <w:pgSz w:w="11906" w:h="16838"/>
      <w:pgMar w:top="2268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13"/>
    <w:rsid w:val="00014255"/>
    <w:rsid w:val="00121851"/>
    <w:rsid w:val="00126814"/>
    <w:rsid w:val="00165913"/>
    <w:rsid w:val="002F1EAB"/>
    <w:rsid w:val="003D0E60"/>
    <w:rsid w:val="003F78E2"/>
    <w:rsid w:val="0041623C"/>
    <w:rsid w:val="004B136A"/>
    <w:rsid w:val="004F41D0"/>
    <w:rsid w:val="00526110"/>
    <w:rsid w:val="00647D4D"/>
    <w:rsid w:val="006E3413"/>
    <w:rsid w:val="009C2055"/>
    <w:rsid w:val="009F6B84"/>
    <w:rsid w:val="00A21C07"/>
    <w:rsid w:val="00B00CA4"/>
    <w:rsid w:val="00B64367"/>
    <w:rsid w:val="00B828CF"/>
    <w:rsid w:val="00C3118C"/>
    <w:rsid w:val="00C32C1A"/>
    <w:rsid w:val="00D65A6B"/>
    <w:rsid w:val="00F8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8025"/>
  <w15:docId w15:val="{4040FB24-4AFC-4C24-BC56-7E4C25EF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2022-10-11T19:09:00Z</cp:lastPrinted>
  <dcterms:created xsi:type="dcterms:W3CDTF">2022-10-18T12:16:00Z</dcterms:created>
  <dcterms:modified xsi:type="dcterms:W3CDTF">2022-10-18T12:16:00Z</dcterms:modified>
</cp:coreProperties>
</file>