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1D61E" w14:textId="77777777" w:rsidR="00F9156C" w:rsidRDefault="00F9156C">
      <w:pPr>
        <w:tabs>
          <w:tab w:val="left" w:pos="1418"/>
          <w:tab w:val="left" w:pos="5059"/>
        </w:tabs>
        <w:spacing w:after="0" w:line="240" w:lineRule="auto"/>
        <w:jc w:val="center"/>
        <w:rPr>
          <w:rFonts w:eastAsia="Calibri" w:cs="Arial"/>
          <w:b/>
        </w:rPr>
      </w:pPr>
    </w:p>
    <w:p w14:paraId="63AFFD7C" w14:textId="77777777" w:rsidR="00F9156C" w:rsidRDefault="00F9156C">
      <w:pPr>
        <w:tabs>
          <w:tab w:val="left" w:pos="1418"/>
          <w:tab w:val="left" w:pos="5059"/>
        </w:tabs>
        <w:spacing w:after="0" w:line="240" w:lineRule="auto"/>
        <w:jc w:val="center"/>
        <w:rPr>
          <w:rFonts w:eastAsia="Calibri" w:cs="Arial"/>
          <w:b/>
        </w:rPr>
      </w:pPr>
    </w:p>
    <w:p w14:paraId="719C6DEA" w14:textId="77777777" w:rsidR="00F9156C" w:rsidRDefault="00F9156C">
      <w:pPr>
        <w:tabs>
          <w:tab w:val="left" w:pos="1418"/>
          <w:tab w:val="left" w:pos="5059"/>
        </w:tabs>
        <w:spacing w:after="0" w:line="240" w:lineRule="auto"/>
        <w:jc w:val="center"/>
        <w:rPr>
          <w:rFonts w:eastAsia="Calibri" w:cs="Arial"/>
          <w:b/>
        </w:rPr>
      </w:pPr>
    </w:p>
    <w:p w14:paraId="19318B1E" w14:textId="77777777" w:rsidR="00F9156C" w:rsidRDefault="00FC484D">
      <w:pPr>
        <w:tabs>
          <w:tab w:val="left" w:pos="1418"/>
          <w:tab w:val="left" w:pos="5059"/>
        </w:tabs>
        <w:spacing w:after="0" w:line="240" w:lineRule="auto"/>
        <w:jc w:val="center"/>
        <w:rPr>
          <w:rFonts w:eastAsia="Calibri" w:cs="Arial"/>
          <w:b/>
        </w:rPr>
      </w:pPr>
      <w:r>
        <w:rPr>
          <w:rFonts w:eastAsia="Calibri" w:cs="Arial"/>
          <w:b/>
        </w:rPr>
        <w:t>COMISSÃO DE ORÇAMENTO E FINANÇAS</w:t>
      </w:r>
    </w:p>
    <w:p w14:paraId="1CB2C0F6" w14:textId="77777777" w:rsidR="00F9156C" w:rsidRDefault="00F9156C">
      <w:pPr>
        <w:tabs>
          <w:tab w:val="left" w:pos="1418"/>
          <w:tab w:val="left" w:pos="5059"/>
        </w:tabs>
        <w:spacing w:after="0" w:line="240" w:lineRule="auto"/>
        <w:jc w:val="center"/>
        <w:rPr>
          <w:rFonts w:eastAsia="Calibri" w:cs="Arial"/>
          <w:b/>
        </w:rPr>
      </w:pPr>
    </w:p>
    <w:p w14:paraId="10A166A6" w14:textId="4EBECB29" w:rsidR="00F9156C" w:rsidRDefault="009440D9">
      <w:pPr>
        <w:tabs>
          <w:tab w:val="left" w:pos="1418"/>
          <w:tab w:val="left" w:pos="5059"/>
        </w:tabs>
        <w:spacing w:after="0" w:line="240" w:lineRule="auto"/>
        <w:jc w:val="both"/>
        <w:rPr>
          <w:rFonts w:eastAsia="Calibri" w:cs="Arial"/>
        </w:rPr>
      </w:pPr>
      <w:r>
        <w:rPr>
          <w:rFonts w:eastAsia="Calibri" w:cs="Arial"/>
          <w:b/>
        </w:rPr>
        <w:t>Parecer:</w:t>
      </w:r>
      <w:r w:rsidR="00D84B19">
        <w:rPr>
          <w:rFonts w:eastAsia="Calibri" w:cs="Arial"/>
        </w:rPr>
        <w:t xml:space="preserve"> </w:t>
      </w:r>
      <w:r w:rsidR="00997E92">
        <w:rPr>
          <w:rFonts w:eastAsia="Calibri" w:cs="Arial"/>
        </w:rPr>
        <w:t>13</w:t>
      </w:r>
      <w:r w:rsidR="00823978">
        <w:rPr>
          <w:rFonts w:eastAsia="Calibri" w:cs="Arial"/>
        </w:rPr>
        <w:t>/2022</w:t>
      </w:r>
    </w:p>
    <w:p w14:paraId="1AEBBA82" w14:textId="2855C403"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D84B19">
        <w:rPr>
          <w:rFonts w:eastAsia="Calibri" w:cs="Arial"/>
        </w:rPr>
        <w:t xml:space="preserve"> 7</w:t>
      </w:r>
      <w:r w:rsidR="00C824B4">
        <w:rPr>
          <w:rFonts w:eastAsia="Calibri" w:cs="Arial"/>
        </w:rPr>
        <w:t>9</w:t>
      </w:r>
      <w:r w:rsidR="00997E92">
        <w:rPr>
          <w:rFonts w:eastAsia="Calibri" w:cs="Arial"/>
        </w:rPr>
        <w:t>73</w:t>
      </w:r>
      <w:r w:rsidR="00823978">
        <w:rPr>
          <w:rFonts w:eastAsia="Calibri" w:cs="Arial"/>
        </w:rPr>
        <w:t>/2022</w:t>
      </w:r>
      <w:r>
        <w:rPr>
          <w:rFonts w:eastAsia="Calibri" w:cs="Arial"/>
        </w:rPr>
        <w:tab/>
        <w:t xml:space="preserve">                             </w:t>
      </w:r>
      <w:r>
        <w:rPr>
          <w:rFonts w:eastAsia="Calibri" w:cs="Arial"/>
          <w:b/>
        </w:rPr>
        <w:t>Data:</w:t>
      </w:r>
      <w:r w:rsidR="00B7312B">
        <w:rPr>
          <w:rFonts w:eastAsia="Calibri" w:cs="Arial"/>
        </w:rPr>
        <w:t xml:space="preserve"> </w:t>
      </w:r>
      <w:r w:rsidR="00997E92">
        <w:rPr>
          <w:rFonts w:eastAsia="Calibri" w:cs="Arial"/>
        </w:rPr>
        <w:t>04</w:t>
      </w:r>
      <w:r w:rsidR="00DE48E9">
        <w:rPr>
          <w:rFonts w:eastAsia="Calibri" w:cs="Arial"/>
        </w:rPr>
        <w:t xml:space="preserve"> </w:t>
      </w:r>
      <w:r>
        <w:rPr>
          <w:rFonts w:eastAsia="Calibri" w:cs="Arial"/>
        </w:rPr>
        <w:t xml:space="preserve">de </w:t>
      </w:r>
      <w:r w:rsidR="00997E92">
        <w:rPr>
          <w:rFonts w:eastAsia="Calibri" w:cs="Arial"/>
        </w:rPr>
        <w:t>abril</w:t>
      </w:r>
      <w:r w:rsidR="00823978">
        <w:rPr>
          <w:rFonts w:eastAsia="Calibri" w:cs="Arial"/>
        </w:rPr>
        <w:t xml:space="preserve"> de 2022</w:t>
      </w:r>
    </w:p>
    <w:p w14:paraId="605EDCA6" w14:textId="1C8F733A" w:rsidR="00F9156C" w:rsidRDefault="009440D9">
      <w:pPr>
        <w:tabs>
          <w:tab w:val="left" w:pos="1418"/>
        </w:tabs>
        <w:spacing w:after="0" w:line="240" w:lineRule="auto"/>
        <w:jc w:val="both"/>
        <w:rPr>
          <w:rFonts w:eastAsia="Calibri" w:cs="Arial"/>
        </w:rPr>
      </w:pPr>
      <w:r>
        <w:rPr>
          <w:rFonts w:eastAsia="Calibri" w:cs="Arial"/>
          <w:b/>
        </w:rPr>
        <w:t>Matéria:</w:t>
      </w:r>
      <w:r w:rsidR="00C824B4">
        <w:rPr>
          <w:rFonts w:eastAsia="Calibri" w:cs="Arial"/>
        </w:rPr>
        <w:t xml:space="preserve"> PL</w:t>
      </w:r>
      <w:r w:rsidR="005E7CD0">
        <w:rPr>
          <w:rFonts w:eastAsia="Calibri" w:cs="Arial"/>
        </w:rPr>
        <w:t>L</w:t>
      </w:r>
      <w:r w:rsidR="00C824B4">
        <w:rPr>
          <w:rFonts w:eastAsia="Calibri" w:cs="Arial"/>
        </w:rPr>
        <w:t xml:space="preserve"> </w:t>
      </w:r>
      <w:r w:rsidR="00997E92">
        <w:rPr>
          <w:rFonts w:eastAsia="Calibri" w:cs="Arial"/>
        </w:rPr>
        <w:t>6</w:t>
      </w:r>
      <w:r w:rsidR="00823978">
        <w:rPr>
          <w:rFonts w:eastAsia="Calibri" w:cs="Arial"/>
        </w:rPr>
        <w:t>/2022</w:t>
      </w:r>
      <w:r>
        <w:rPr>
          <w:rFonts w:eastAsia="Calibri" w:cs="Arial"/>
        </w:rPr>
        <w:tab/>
        <w:t xml:space="preserve">                                                                        </w:t>
      </w:r>
      <w:r>
        <w:rPr>
          <w:rFonts w:eastAsia="Calibri" w:cs="Arial"/>
          <w:b/>
        </w:rPr>
        <w:t>Autor:</w:t>
      </w:r>
      <w:r>
        <w:rPr>
          <w:rFonts w:eastAsia="Calibri" w:cs="Arial"/>
        </w:rPr>
        <w:t xml:space="preserve"> Poder </w:t>
      </w:r>
      <w:r w:rsidR="005E7CD0">
        <w:rPr>
          <w:rFonts w:eastAsia="Calibri" w:cs="Arial"/>
        </w:rPr>
        <w:t>Legislativo</w:t>
      </w:r>
    </w:p>
    <w:p w14:paraId="3243BAD3" w14:textId="77777777"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r w:rsidR="000C58C2" w:rsidRPr="000C58C2">
        <w:rPr>
          <w:rFonts w:eastAsia="Calibri" w:cs="Arial"/>
        </w:rPr>
        <w:t>Vere</w:t>
      </w:r>
      <w:r w:rsidR="00FC484D">
        <w:rPr>
          <w:rFonts w:eastAsia="Calibri" w:cs="Arial"/>
        </w:rPr>
        <w:t xml:space="preserve">adora Orquelita Salgado da Costa             </w:t>
      </w:r>
      <w:r w:rsidR="00823978">
        <w:rPr>
          <w:rFonts w:eastAsia="Calibri" w:cs="Arial"/>
        </w:rPr>
        <w:t xml:space="preserve">     </w:t>
      </w:r>
      <w:r w:rsidR="00CF7CA5">
        <w:rPr>
          <w:rFonts w:eastAsia="Calibri" w:cs="Arial"/>
        </w:rPr>
        <w:t xml:space="preserve">            </w:t>
      </w:r>
      <w:r>
        <w:rPr>
          <w:rFonts w:eastAsia="Calibri" w:cs="Arial"/>
          <w:b/>
        </w:rPr>
        <w:t>Conclusão do Voto:</w:t>
      </w:r>
      <w:r>
        <w:rPr>
          <w:rFonts w:eastAsia="Calibri" w:cs="Arial"/>
        </w:rPr>
        <w:t xml:space="preserve"> Favorável </w:t>
      </w:r>
    </w:p>
    <w:p w14:paraId="51207ABF" w14:textId="7C01B2C7" w:rsidR="005A170B" w:rsidRDefault="009440D9">
      <w:pPr>
        <w:tabs>
          <w:tab w:val="left" w:pos="1418"/>
          <w:tab w:val="left" w:pos="5059"/>
        </w:tabs>
        <w:spacing w:after="0" w:line="240" w:lineRule="auto"/>
        <w:jc w:val="both"/>
        <w:rPr>
          <w:rFonts w:eastAsia="Calibri" w:cs="Arial"/>
          <w:b/>
        </w:rPr>
      </w:pPr>
      <w:r>
        <w:rPr>
          <w:rFonts w:eastAsia="Calibri" w:cs="Arial"/>
          <w:b/>
        </w:rPr>
        <w:t xml:space="preserve">Ementa: </w:t>
      </w:r>
      <w:r w:rsidR="00912D48">
        <w:rPr>
          <w:rFonts w:eastAsia="Calibri" w:cs="Arial"/>
          <w:bCs/>
        </w:rPr>
        <w:t>A</w:t>
      </w:r>
      <w:r w:rsidR="00912D48" w:rsidRPr="00912D48">
        <w:rPr>
          <w:rFonts w:eastAsia="Calibri" w:cs="Arial"/>
          <w:bCs/>
        </w:rPr>
        <w:t xml:space="preserve">ltera o inciso I do art. 26 e o anexo I da </w:t>
      </w:r>
      <w:r w:rsidR="00912D48">
        <w:rPr>
          <w:rFonts w:eastAsia="Calibri" w:cs="Arial"/>
          <w:bCs/>
        </w:rPr>
        <w:t>L</w:t>
      </w:r>
      <w:r w:rsidR="00912D48" w:rsidRPr="00912D48">
        <w:rPr>
          <w:rFonts w:eastAsia="Calibri" w:cs="Arial"/>
          <w:bCs/>
        </w:rPr>
        <w:t xml:space="preserve">ei </w:t>
      </w:r>
      <w:r w:rsidR="00912D48">
        <w:rPr>
          <w:rFonts w:eastAsia="Calibri" w:cs="Arial"/>
          <w:bCs/>
        </w:rPr>
        <w:t>M</w:t>
      </w:r>
      <w:r w:rsidR="00912D48" w:rsidRPr="00912D48">
        <w:rPr>
          <w:rFonts w:eastAsia="Calibri" w:cs="Arial"/>
          <w:bCs/>
        </w:rPr>
        <w:t>unicipal n</w:t>
      </w:r>
      <w:r w:rsidR="00912D48">
        <w:rPr>
          <w:rFonts w:eastAsia="Calibri" w:cs="Arial"/>
          <w:bCs/>
        </w:rPr>
        <w:t>º</w:t>
      </w:r>
      <w:r w:rsidR="00912D48" w:rsidRPr="00912D48">
        <w:rPr>
          <w:rFonts w:eastAsia="Calibri" w:cs="Arial"/>
          <w:bCs/>
        </w:rPr>
        <w:t xml:space="preserve"> 2490/2019 e dá outras providências</w:t>
      </w:r>
      <w:r w:rsidR="00B945B1" w:rsidRPr="00B945B1">
        <w:rPr>
          <w:rFonts w:eastAsia="Calibri" w:cs="Arial"/>
          <w:bCs/>
        </w:rPr>
        <w:t>.</w:t>
      </w:r>
    </w:p>
    <w:p w14:paraId="6611DA5C" w14:textId="77777777" w:rsidR="00F9156C" w:rsidRDefault="009440D9">
      <w:pPr>
        <w:tabs>
          <w:tab w:val="left" w:pos="1418"/>
          <w:tab w:val="left" w:pos="5059"/>
        </w:tabs>
        <w:spacing w:after="0" w:line="240" w:lineRule="auto"/>
        <w:jc w:val="center"/>
        <w:rPr>
          <w:rFonts w:eastAsia="Calibri" w:cs="Arial"/>
          <w:b/>
        </w:rPr>
      </w:pPr>
      <w:r>
        <w:rPr>
          <w:rFonts w:eastAsia="Calibri" w:cs="Arial"/>
          <w:b/>
        </w:rPr>
        <w:t>Relatório:</w:t>
      </w:r>
    </w:p>
    <w:p w14:paraId="55F2E79E" w14:textId="77777777" w:rsidR="00F9156C" w:rsidRDefault="00F9156C">
      <w:pPr>
        <w:tabs>
          <w:tab w:val="left" w:pos="1418"/>
          <w:tab w:val="left" w:pos="5059"/>
        </w:tabs>
        <w:spacing w:after="0" w:line="240" w:lineRule="auto"/>
        <w:jc w:val="center"/>
        <w:rPr>
          <w:rFonts w:eastAsia="Calibri" w:cs="Arial"/>
          <w:b/>
        </w:rPr>
      </w:pPr>
    </w:p>
    <w:p w14:paraId="22D0CE3E" w14:textId="4471A943" w:rsidR="005E7CD0" w:rsidRDefault="009440D9" w:rsidP="005E7CD0">
      <w:pPr>
        <w:tabs>
          <w:tab w:val="left" w:pos="1701"/>
          <w:tab w:val="left" w:pos="5059"/>
        </w:tabs>
        <w:spacing w:after="0" w:line="240" w:lineRule="auto"/>
        <w:jc w:val="both"/>
        <w:rPr>
          <w:rFonts w:eastAsia="Calibri" w:cs="Arial"/>
        </w:rPr>
      </w:pPr>
      <w:r>
        <w:rPr>
          <w:rFonts w:eastAsia="Calibri" w:cs="Arial"/>
        </w:rPr>
        <w:tab/>
      </w:r>
      <w:r w:rsidR="005E7CD0" w:rsidRPr="005E7CD0">
        <w:rPr>
          <w:rFonts w:eastAsia="Calibri" w:cs="Arial"/>
        </w:rPr>
        <w:t xml:space="preserve">O Projeto de Lei em análise foi apresentado nesta Casa Legislativa no dia </w:t>
      </w:r>
      <w:r w:rsidR="00912D48">
        <w:rPr>
          <w:rFonts w:eastAsia="Calibri" w:cs="Arial"/>
        </w:rPr>
        <w:t>04</w:t>
      </w:r>
      <w:r w:rsidR="005E7CD0" w:rsidRPr="005E7CD0">
        <w:rPr>
          <w:rFonts w:eastAsia="Calibri" w:cs="Arial"/>
        </w:rPr>
        <w:t xml:space="preserve"> de </w:t>
      </w:r>
      <w:r w:rsidR="00912D48">
        <w:rPr>
          <w:rFonts w:eastAsia="Calibri" w:cs="Arial"/>
        </w:rPr>
        <w:t>abril</w:t>
      </w:r>
      <w:r w:rsidR="00912D48" w:rsidRPr="005E7CD0">
        <w:rPr>
          <w:rFonts w:eastAsia="Calibri" w:cs="Arial"/>
        </w:rPr>
        <w:t xml:space="preserve"> </w:t>
      </w:r>
      <w:r w:rsidR="005E7CD0" w:rsidRPr="005E7CD0">
        <w:rPr>
          <w:rFonts w:eastAsia="Calibri" w:cs="Arial"/>
        </w:rPr>
        <w:t xml:space="preserve">de 2022 e tem como objetivo </w:t>
      </w:r>
      <w:r w:rsidR="00912D48">
        <w:rPr>
          <w:rFonts w:eastAsia="Calibri" w:cs="Arial"/>
        </w:rPr>
        <w:t>a</w:t>
      </w:r>
      <w:r w:rsidR="00912D48" w:rsidRPr="00912D48">
        <w:rPr>
          <w:rFonts w:eastAsia="Calibri" w:cs="Arial"/>
        </w:rPr>
        <w:t>ltera</w:t>
      </w:r>
      <w:r w:rsidR="00912D48">
        <w:rPr>
          <w:rFonts w:eastAsia="Calibri" w:cs="Arial"/>
        </w:rPr>
        <w:t>r</w:t>
      </w:r>
      <w:r w:rsidR="00912D48" w:rsidRPr="00912D48">
        <w:rPr>
          <w:rFonts w:eastAsia="Calibri" w:cs="Arial"/>
        </w:rPr>
        <w:t xml:space="preserve"> o inciso I do art. 26 e o anexo I da Lei Municipal nº 2490/2019</w:t>
      </w:r>
      <w:r w:rsidR="005E7CD0" w:rsidRPr="005E7CD0">
        <w:rPr>
          <w:rFonts w:eastAsia="Calibri" w:cs="Arial"/>
        </w:rPr>
        <w:t>.</w:t>
      </w:r>
    </w:p>
    <w:p w14:paraId="73C6CE7F" w14:textId="77777777" w:rsidR="005E7CD0" w:rsidRDefault="005E7CD0" w:rsidP="005E7CD0">
      <w:pPr>
        <w:tabs>
          <w:tab w:val="left" w:pos="1701"/>
          <w:tab w:val="left" w:pos="5059"/>
        </w:tabs>
        <w:spacing w:after="0" w:line="240" w:lineRule="auto"/>
        <w:jc w:val="both"/>
        <w:rPr>
          <w:rFonts w:eastAsia="Calibri" w:cs="Arial"/>
          <w:b/>
        </w:rPr>
      </w:pPr>
    </w:p>
    <w:p w14:paraId="0E50CCB2" w14:textId="358AA460" w:rsidR="00F9156C" w:rsidRDefault="009440D9">
      <w:pPr>
        <w:tabs>
          <w:tab w:val="left" w:pos="1418"/>
          <w:tab w:val="left" w:pos="5059"/>
        </w:tabs>
        <w:spacing w:after="0" w:line="240" w:lineRule="auto"/>
        <w:jc w:val="center"/>
        <w:rPr>
          <w:rFonts w:eastAsia="Calibri" w:cs="Arial"/>
          <w:b/>
        </w:rPr>
      </w:pPr>
      <w:r>
        <w:rPr>
          <w:rFonts w:eastAsia="Calibri" w:cs="Arial"/>
          <w:b/>
        </w:rPr>
        <w:t>Análise:</w:t>
      </w:r>
    </w:p>
    <w:p w14:paraId="4CC97F96" w14:textId="77777777" w:rsidR="00F9156C" w:rsidRDefault="00F9156C">
      <w:pPr>
        <w:tabs>
          <w:tab w:val="left" w:pos="1418"/>
          <w:tab w:val="left" w:pos="5059"/>
        </w:tabs>
        <w:spacing w:after="0" w:line="240" w:lineRule="auto"/>
        <w:jc w:val="center"/>
        <w:rPr>
          <w:rFonts w:eastAsia="Calibri" w:cs="Arial"/>
          <w:b/>
        </w:rPr>
      </w:pPr>
    </w:p>
    <w:p w14:paraId="21C65073" w14:textId="77777777" w:rsidR="00B945B1" w:rsidRPr="00B945B1" w:rsidRDefault="00B945B1" w:rsidP="00B945B1">
      <w:pPr>
        <w:tabs>
          <w:tab w:val="left" w:pos="1701"/>
          <w:tab w:val="left" w:pos="5059"/>
        </w:tabs>
        <w:spacing w:after="0" w:line="240" w:lineRule="auto"/>
        <w:ind w:firstLine="1701"/>
        <w:jc w:val="both"/>
        <w:rPr>
          <w:rFonts w:eastAsia="Calibri" w:cs="Arial"/>
        </w:rPr>
      </w:pPr>
      <w:r w:rsidRPr="00B945B1">
        <w:rPr>
          <w:rFonts w:eastAsia="Calibri" w:cs="Arial"/>
        </w:rPr>
        <w:t>Na análise, identifica-se que a iniciativa legislativa do projeto de lei está correta.</w:t>
      </w:r>
    </w:p>
    <w:p w14:paraId="50091E7F" w14:textId="77777777" w:rsidR="00B945B1" w:rsidRPr="00B945B1" w:rsidRDefault="00B945B1" w:rsidP="00B945B1">
      <w:pPr>
        <w:tabs>
          <w:tab w:val="left" w:pos="1701"/>
          <w:tab w:val="left" w:pos="5059"/>
        </w:tabs>
        <w:spacing w:after="0" w:line="240" w:lineRule="auto"/>
        <w:ind w:firstLine="1701"/>
        <w:jc w:val="both"/>
        <w:rPr>
          <w:rFonts w:eastAsia="Calibri" w:cs="Arial"/>
        </w:rPr>
      </w:pPr>
    </w:p>
    <w:p w14:paraId="08E3DC5C" w14:textId="2C02553E" w:rsidR="00B945B1" w:rsidRPr="00B945B1" w:rsidRDefault="00B945B1" w:rsidP="00B945B1">
      <w:pPr>
        <w:tabs>
          <w:tab w:val="left" w:pos="1701"/>
          <w:tab w:val="left" w:pos="5059"/>
        </w:tabs>
        <w:spacing w:after="0" w:line="240" w:lineRule="auto"/>
        <w:ind w:firstLine="1701"/>
        <w:jc w:val="both"/>
        <w:rPr>
          <w:rFonts w:eastAsia="Calibri" w:cs="Arial"/>
        </w:rPr>
      </w:pPr>
      <w:r w:rsidRPr="00B945B1">
        <w:rPr>
          <w:rFonts w:eastAsia="Calibri" w:cs="Arial"/>
        </w:rPr>
        <w:t xml:space="preserve">O Projeto de Lei </w:t>
      </w:r>
      <w:r w:rsidR="00912D48">
        <w:rPr>
          <w:rFonts w:eastAsia="Calibri" w:cs="Arial"/>
        </w:rPr>
        <w:t>justifica-se pelo</w:t>
      </w:r>
      <w:r w:rsidR="00912D48" w:rsidRPr="00912D48">
        <w:rPr>
          <w:rFonts w:eastAsia="Calibri" w:cs="Arial"/>
        </w:rPr>
        <w:t xml:space="preserve"> fato de que o servidor efetivo ocupante do cargo exonerou-se no ano passado e se faz necessária a readequação do cargo para realização de concurso público que se destinará a preencher a vaga remanescente, bem como, adequar as atribuições do cargo e carga horária para melhor atender as demandas da Casa Legislativa.</w:t>
      </w:r>
    </w:p>
    <w:p w14:paraId="28897051" w14:textId="77777777" w:rsidR="00B945B1" w:rsidRPr="00B945B1" w:rsidRDefault="00B945B1" w:rsidP="00B945B1">
      <w:pPr>
        <w:tabs>
          <w:tab w:val="left" w:pos="1701"/>
          <w:tab w:val="left" w:pos="5059"/>
        </w:tabs>
        <w:spacing w:after="0" w:line="240" w:lineRule="auto"/>
        <w:ind w:firstLine="1701"/>
        <w:jc w:val="both"/>
        <w:rPr>
          <w:rFonts w:eastAsia="Calibri" w:cs="Arial"/>
        </w:rPr>
      </w:pPr>
    </w:p>
    <w:p w14:paraId="6B2C3D67" w14:textId="69E05750" w:rsidR="005E7CD0" w:rsidRDefault="00B945B1" w:rsidP="00B945B1">
      <w:pPr>
        <w:tabs>
          <w:tab w:val="left" w:pos="1701"/>
          <w:tab w:val="left" w:pos="5059"/>
        </w:tabs>
        <w:spacing w:after="0" w:line="240" w:lineRule="auto"/>
        <w:ind w:firstLine="1701"/>
        <w:jc w:val="both"/>
        <w:rPr>
          <w:rFonts w:eastAsia="Calibri" w:cs="Arial"/>
        </w:rPr>
      </w:pPr>
      <w:r w:rsidRPr="00B945B1">
        <w:rPr>
          <w:rFonts w:eastAsia="Calibri" w:cs="Arial"/>
        </w:rPr>
        <w:t xml:space="preserve">Conclui-se que o Projeto de Lei do Legislativo nº </w:t>
      </w:r>
      <w:r w:rsidR="00912D48">
        <w:rPr>
          <w:rFonts w:eastAsia="Calibri" w:cs="Arial"/>
        </w:rPr>
        <w:t>6</w:t>
      </w:r>
      <w:r w:rsidRPr="00B945B1">
        <w:rPr>
          <w:rFonts w:eastAsia="Calibri" w:cs="Arial"/>
        </w:rPr>
        <w:t>, está em condições de tramitar, visto que adequada a iniciativa e acompanhado de justificativa.</w:t>
      </w:r>
    </w:p>
    <w:p w14:paraId="7EE4FC2A" w14:textId="77777777" w:rsidR="00B945B1" w:rsidRDefault="00B945B1" w:rsidP="00B945B1">
      <w:pPr>
        <w:tabs>
          <w:tab w:val="left" w:pos="1701"/>
          <w:tab w:val="left" w:pos="5059"/>
        </w:tabs>
        <w:spacing w:after="0" w:line="240" w:lineRule="auto"/>
        <w:ind w:firstLine="1701"/>
        <w:jc w:val="both"/>
        <w:rPr>
          <w:rFonts w:eastAsia="Calibri" w:cs="Arial"/>
        </w:rPr>
      </w:pPr>
    </w:p>
    <w:p w14:paraId="26978AE6"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14:paraId="1EB861A3" w14:textId="77777777" w:rsidR="00F9156C" w:rsidRDefault="00F9156C">
      <w:pPr>
        <w:tabs>
          <w:tab w:val="left" w:pos="1418"/>
          <w:tab w:val="left" w:pos="5059"/>
        </w:tabs>
        <w:spacing w:after="0" w:line="240" w:lineRule="auto"/>
        <w:jc w:val="both"/>
        <w:rPr>
          <w:rFonts w:eastAsia="Calibri" w:cs="Arial"/>
        </w:rPr>
      </w:pPr>
    </w:p>
    <w:p w14:paraId="22867A04" w14:textId="77777777"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w:t>
      </w:r>
      <w:r w:rsidR="00827BF8">
        <w:rPr>
          <w:rFonts w:eastAsia="Calibri" w:cs="Arial"/>
        </w:rPr>
        <w:t>iliza o presente voto favorável.</w:t>
      </w:r>
    </w:p>
    <w:p w14:paraId="1C03B017" w14:textId="77777777" w:rsidR="00F9156C" w:rsidRDefault="00F9156C">
      <w:pPr>
        <w:tabs>
          <w:tab w:val="left" w:pos="1418"/>
          <w:tab w:val="left" w:pos="5059"/>
        </w:tabs>
        <w:spacing w:after="0" w:line="240" w:lineRule="auto"/>
        <w:jc w:val="both"/>
        <w:rPr>
          <w:rFonts w:eastAsia="Calibri" w:cs="Arial"/>
        </w:rPr>
      </w:pPr>
    </w:p>
    <w:p w14:paraId="54872484" w14:textId="5FF4C059"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912D48">
        <w:rPr>
          <w:rFonts w:eastAsia="Calibri" w:cs="Arial"/>
        </w:rPr>
        <w:t>08</w:t>
      </w:r>
      <w:r>
        <w:rPr>
          <w:rFonts w:eastAsia="Calibri" w:cs="Arial"/>
        </w:rPr>
        <w:t xml:space="preserve"> de </w:t>
      </w:r>
      <w:r w:rsidR="005E7CD0">
        <w:rPr>
          <w:rFonts w:eastAsia="Calibri" w:cs="Arial"/>
        </w:rPr>
        <w:t>abril</w:t>
      </w:r>
      <w:r w:rsidR="00823978">
        <w:rPr>
          <w:rFonts w:eastAsia="Calibri" w:cs="Arial"/>
        </w:rPr>
        <w:t xml:space="preserve"> de 2022</w:t>
      </w:r>
      <w:r>
        <w:rPr>
          <w:rFonts w:eastAsia="Calibri" w:cs="Arial"/>
        </w:rPr>
        <w:t>.</w:t>
      </w:r>
    </w:p>
    <w:p w14:paraId="5F90C4B4"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4FD704AE" w14:textId="77777777" w:rsidR="00F9156C" w:rsidRDefault="00F9156C">
      <w:pPr>
        <w:tabs>
          <w:tab w:val="left" w:pos="1701"/>
          <w:tab w:val="left" w:pos="5059"/>
        </w:tabs>
        <w:spacing w:after="0" w:line="240" w:lineRule="auto"/>
        <w:jc w:val="both"/>
        <w:rPr>
          <w:rFonts w:eastAsia="Calibri" w:cs="Arial"/>
        </w:rPr>
      </w:pPr>
    </w:p>
    <w:p w14:paraId="06DB7882" w14:textId="77777777" w:rsidR="00F9156C" w:rsidRDefault="009440D9">
      <w:pPr>
        <w:tabs>
          <w:tab w:val="left" w:pos="1701"/>
          <w:tab w:val="left" w:pos="5059"/>
        </w:tabs>
        <w:spacing w:after="0" w:line="240" w:lineRule="auto"/>
        <w:jc w:val="both"/>
        <w:rPr>
          <w:rFonts w:eastAsia="Calibri" w:cs="Arial"/>
        </w:rPr>
      </w:pPr>
      <w:r>
        <w:rPr>
          <w:rFonts w:eastAsia="Calibri" w:cs="Arial"/>
        </w:rPr>
        <w:tab/>
      </w:r>
      <w:r w:rsidR="00823978" w:rsidRPr="000C58C2">
        <w:rPr>
          <w:rFonts w:eastAsia="Calibri" w:cs="Arial"/>
        </w:rPr>
        <w:t>Vere</w:t>
      </w:r>
      <w:r w:rsidR="00FC484D">
        <w:rPr>
          <w:rFonts w:eastAsia="Calibri" w:cs="Arial"/>
        </w:rPr>
        <w:t>adora Orquelita Salgado da Costa</w:t>
      </w:r>
      <w:r w:rsidR="00823978">
        <w:rPr>
          <w:rFonts w:eastAsia="Calibri" w:cs="Arial"/>
        </w:rPr>
        <w:t xml:space="preserve">   </w:t>
      </w:r>
    </w:p>
    <w:p w14:paraId="2CAAB8EB" w14:textId="77777777" w:rsidR="00F9156C" w:rsidRDefault="00F9156C">
      <w:pPr>
        <w:tabs>
          <w:tab w:val="left" w:pos="1418"/>
          <w:tab w:val="left" w:pos="5059"/>
        </w:tabs>
        <w:spacing w:after="0" w:line="240" w:lineRule="auto"/>
        <w:jc w:val="both"/>
        <w:rPr>
          <w:rFonts w:eastAsia="Calibri" w:cs="Arial"/>
        </w:rPr>
      </w:pPr>
    </w:p>
    <w:p w14:paraId="2C84D0DC" w14:textId="77777777" w:rsidR="00F9156C" w:rsidRDefault="00F9156C">
      <w:pPr>
        <w:tabs>
          <w:tab w:val="left" w:pos="1418"/>
          <w:tab w:val="left" w:pos="5059"/>
        </w:tabs>
        <w:spacing w:after="0" w:line="240" w:lineRule="auto"/>
        <w:jc w:val="both"/>
        <w:rPr>
          <w:rFonts w:eastAsia="Calibri" w:cs="Arial"/>
          <w:b/>
        </w:rPr>
      </w:pPr>
    </w:p>
    <w:p w14:paraId="7E4D5851"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784217CE" w14:textId="77777777" w:rsidR="00F9156C" w:rsidRDefault="00F9156C">
      <w:pPr>
        <w:tabs>
          <w:tab w:val="left" w:pos="1418"/>
          <w:tab w:val="left" w:pos="5059"/>
        </w:tabs>
        <w:spacing w:after="0" w:line="240" w:lineRule="auto"/>
        <w:jc w:val="both"/>
        <w:rPr>
          <w:rFonts w:eastAsia="Calibri" w:cs="Arial"/>
        </w:rPr>
      </w:pPr>
    </w:p>
    <w:p w14:paraId="1A9827C2" w14:textId="77777777" w:rsidR="005B59F5" w:rsidRDefault="005B59F5">
      <w:pPr>
        <w:tabs>
          <w:tab w:val="left" w:pos="1418"/>
          <w:tab w:val="left" w:pos="5059"/>
        </w:tabs>
        <w:spacing w:after="0" w:line="240" w:lineRule="auto"/>
        <w:jc w:val="both"/>
        <w:rPr>
          <w:rFonts w:eastAsia="Calibri" w:cs="Arial"/>
        </w:rPr>
      </w:pPr>
    </w:p>
    <w:p w14:paraId="5A3A02EF" w14:textId="77777777" w:rsidR="00F9156C" w:rsidRDefault="00FC484D">
      <w:pPr>
        <w:tabs>
          <w:tab w:val="left" w:pos="1418"/>
          <w:tab w:val="left" w:pos="5059"/>
        </w:tabs>
        <w:spacing w:after="0" w:line="240" w:lineRule="auto"/>
        <w:jc w:val="both"/>
        <w:rPr>
          <w:rFonts w:eastAsia="Calibri" w:cs="Calibri"/>
        </w:rPr>
      </w:pPr>
      <w:r>
        <w:rPr>
          <w:rFonts w:eastAsia="Calibri" w:cs="Arial"/>
        </w:rPr>
        <w:t xml:space="preserve">Vereadora Priscila Tramontini Spacil                                  </w:t>
      </w:r>
      <w:r w:rsidR="00195F1A">
        <w:rPr>
          <w:rFonts w:eastAsia="Calibri" w:cs="Arial"/>
        </w:rPr>
        <w:t xml:space="preserve">       </w:t>
      </w:r>
      <w:r w:rsidR="00DB14E4">
        <w:rPr>
          <w:rFonts w:eastAsia="Calibri" w:cs="Arial"/>
        </w:rPr>
        <w:t xml:space="preserve"> </w:t>
      </w:r>
      <w:r>
        <w:rPr>
          <w:rFonts w:eastAsia="Calibri" w:cs="Arial"/>
        </w:rPr>
        <w:t>Vereador José Sérgio de Carvalho</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589A4" w14:textId="77777777" w:rsidR="00C62C97" w:rsidRDefault="00C62C97">
      <w:pPr>
        <w:spacing w:after="0" w:line="240" w:lineRule="auto"/>
      </w:pPr>
      <w:r>
        <w:separator/>
      </w:r>
    </w:p>
  </w:endnote>
  <w:endnote w:type="continuationSeparator" w:id="0">
    <w:p w14:paraId="06874B12" w14:textId="77777777" w:rsidR="00C62C97" w:rsidRDefault="00C62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702B4" w14:textId="77777777" w:rsidR="00C62C97" w:rsidRDefault="00C62C97">
      <w:pPr>
        <w:spacing w:after="0" w:line="240" w:lineRule="auto"/>
      </w:pPr>
      <w:r>
        <w:separator/>
      </w:r>
    </w:p>
  </w:footnote>
  <w:footnote w:type="continuationSeparator" w:id="0">
    <w:p w14:paraId="34E6AB37" w14:textId="77777777" w:rsidR="00C62C97" w:rsidRDefault="00C62C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9013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40A23"/>
    <w:rsid w:val="000C58C2"/>
    <w:rsid w:val="001475B7"/>
    <w:rsid w:val="00176D28"/>
    <w:rsid w:val="0017774D"/>
    <w:rsid w:val="00195F1A"/>
    <w:rsid w:val="001D7EA1"/>
    <w:rsid w:val="001F5DB8"/>
    <w:rsid w:val="002072C9"/>
    <w:rsid w:val="002121D0"/>
    <w:rsid w:val="002333CD"/>
    <w:rsid w:val="00266482"/>
    <w:rsid w:val="00286762"/>
    <w:rsid w:val="002A1391"/>
    <w:rsid w:val="002D2B1C"/>
    <w:rsid w:val="00305222"/>
    <w:rsid w:val="004228A1"/>
    <w:rsid w:val="00435E73"/>
    <w:rsid w:val="004471F1"/>
    <w:rsid w:val="00466278"/>
    <w:rsid w:val="00490F14"/>
    <w:rsid w:val="004E528E"/>
    <w:rsid w:val="00545D47"/>
    <w:rsid w:val="00587492"/>
    <w:rsid w:val="005A170B"/>
    <w:rsid w:val="005B59F5"/>
    <w:rsid w:val="005C6DC6"/>
    <w:rsid w:val="005E7CD0"/>
    <w:rsid w:val="00601384"/>
    <w:rsid w:val="00671739"/>
    <w:rsid w:val="006867D6"/>
    <w:rsid w:val="006C1DD8"/>
    <w:rsid w:val="006D51D4"/>
    <w:rsid w:val="006F3F1A"/>
    <w:rsid w:val="007177D0"/>
    <w:rsid w:val="00773D77"/>
    <w:rsid w:val="007A3721"/>
    <w:rsid w:val="007D2E66"/>
    <w:rsid w:val="007E73D2"/>
    <w:rsid w:val="008237C7"/>
    <w:rsid w:val="00823978"/>
    <w:rsid w:val="00827BF8"/>
    <w:rsid w:val="008359B7"/>
    <w:rsid w:val="00864118"/>
    <w:rsid w:val="008709E2"/>
    <w:rsid w:val="008714F6"/>
    <w:rsid w:val="00887D53"/>
    <w:rsid w:val="008C1421"/>
    <w:rsid w:val="008D5AE5"/>
    <w:rsid w:val="008E1161"/>
    <w:rsid w:val="008E6250"/>
    <w:rsid w:val="008F19D6"/>
    <w:rsid w:val="00912D48"/>
    <w:rsid w:val="00913379"/>
    <w:rsid w:val="00927ABB"/>
    <w:rsid w:val="009413E7"/>
    <w:rsid w:val="009440D9"/>
    <w:rsid w:val="00997E92"/>
    <w:rsid w:val="009B522F"/>
    <w:rsid w:val="009E050C"/>
    <w:rsid w:val="009F7565"/>
    <w:rsid w:val="00A139A4"/>
    <w:rsid w:val="00A86B1B"/>
    <w:rsid w:val="00A9512D"/>
    <w:rsid w:val="00AD43AC"/>
    <w:rsid w:val="00AE061D"/>
    <w:rsid w:val="00AF12CD"/>
    <w:rsid w:val="00B04D4E"/>
    <w:rsid w:val="00B7312B"/>
    <w:rsid w:val="00B7652B"/>
    <w:rsid w:val="00B82F53"/>
    <w:rsid w:val="00B945B1"/>
    <w:rsid w:val="00BD3808"/>
    <w:rsid w:val="00C61090"/>
    <w:rsid w:val="00C62C97"/>
    <w:rsid w:val="00C824B4"/>
    <w:rsid w:val="00CE550D"/>
    <w:rsid w:val="00CF7CA5"/>
    <w:rsid w:val="00D01245"/>
    <w:rsid w:val="00D33D85"/>
    <w:rsid w:val="00D464B7"/>
    <w:rsid w:val="00D53047"/>
    <w:rsid w:val="00D84B19"/>
    <w:rsid w:val="00DB14E4"/>
    <w:rsid w:val="00DD7DF0"/>
    <w:rsid w:val="00DE48E9"/>
    <w:rsid w:val="00E1315B"/>
    <w:rsid w:val="00E605EB"/>
    <w:rsid w:val="00E77510"/>
    <w:rsid w:val="00F33136"/>
    <w:rsid w:val="00F3458C"/>
    <w:rsid w:val="00F521ED"/>
    <w:rsid w:val="00F9156C"/>
    <w:rsid w:val="00FC48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C61AF"/>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 w:type="paragraph" w:styleId="Textodebalo">
    <w:name w:val="Balloon Text"/>
    <w:basedOn w:val="Normal"/>
    <w:link w:val="TextodebaloChar"/>
    <w:uiPriority w:val="99"/>
    <w:semiHidden/>
    <w:unhideWhenUsed/>
    <w:rsid w:val="00E1315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1315B"/>
    <w:rPr>
      <w:rFonts w:ascii="Segoe UI" w:hAnsi="Segoe UI" w:cs="Segoe UI"/>
      <w:sz w:val="18"/>
      <w:szCs w:val="18"/>
    </w:rPr>
  </w:style>
  <w:style w:type="character" w:customStyle="1" w:styleId="fontstyle01">
    <w:name w:val="fontstyle01"/>
    <w:basedOn w:val="Fontepargpadro"/>
    <w:rsid w:val="00927ABB"/>
    <w:rPr>
      <w:rFonts w:ascii="Calibri" w:hAnsi="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254</Words>
  <Characters>1375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CMV_0020</cp:lastModifiedBy>
  <cp:revision>4</cp:revision>
  <cp:lastPrinted>2021-03-15T23:51:00Z</cp:lastPrinted>
  <dcterms:created xsi:type="dcterms:W3CDTF">2022-04-11T19:43:00Z</dcterms:created>
  <dcterms:modified xsi:type="dcterms:W3CDTF">2022-04-11T19:48:00Z</dcterms:modified>
</cp:coreProperties>
</file>