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156C" w:rsidRDefault="00F9156C">
      <w:pPr>
        <w:tabs>
          <w:tab w:val="left" w:pos="1418"/>
          <w:tab w:val="left" w:pos="5059"/>
        </w:tabs>
        <w:spacing w:after="0" w:line="240" w:lineRule="auto"/>
        <w:jc w:val="center"/>
        <w:rPr>
          <w:rFonts w:eastAsia="Calibri" w:cs="Arial"/>
          <w:b/>
        </w:rPr>
      </w:pPr>
    </w:p>
    <w:p w:rsidR="00F9156C" w:rsidRDefault="00F9156C">
      <w:pPr>
        <w:tabs>
          <w:tab w:val="left" w:pos="1418"/>
          <w:tab w:val="left" w:pos="5059"/>
        </w:tabs>
        <w:spacing w:after="0" w:line="240" w:lineRule="auto"/>
        <w:jc w:val="center"/>
        <w:rPr>
          <w:rFonts w:eastAsia="Calibri" w:cs="Arial"/>
          <w:b/>
        </w:rPr>
      </w:pPr>
    </w:p>
    <w:p w:rsidR="00F9156C" w:rsidRDefault="00F9156C">
      <w:pPr>
        <w:tabs>
          <w:tab w:val="left" w:pos="1418"/>
          <w:tab w:val="left" w:pos="5059"/>
        </w:tabs>
        <w:spacing w:after="0" w:line="240" w:lineRule="auto"/>
        <w:jc w:val="center"/>
        <w:rPr>
          <w:rFonts w:eastAsia="Calibri" w:cs="Arial"/>
          <w:b/>
        </w:rPr>
      </w:pPr>
    </w:p>
    <w:p w:rsidR="00F9156C" w:rsidRDefault="00FC484D">
      <w:pPr>
        <w:tabs>
          <w:tab w:val="left" w:pos="1418"/>
          <w:tab w:val="left" w:pos="5059"/>
        </w:tabs>
        <w:spacing w:after="0" w:line="240" w:lineRule="auto"/>
        <w:jc w:val="center"/>
        <w:rPr>
          <w:rFonts w:eastAsia="Calibri" w:cs="Arial"/>
          <w:b/>
        </w:rPr>
      </w:pPr>
      <w:r>
        <w:rPr>
          <w:rFonts w:eastAsia="Calibri" w:cs="Arial"/>
          <w:b/>
        </w:rPr>
        <w:t>COMISSÃO DE ORÇAMENTO E FINANÇAS</w:t>
      </w:r>
    </w:p>
    <w:p w:rsidR="00F9156C" w:rsidRDefault="00F9156C">
      <w:pPr>
        <w:tabs>
          <w:tab w:val="left" w:pos="1418"/>
          <w:tab w:val="left" w:pos="5059"/>
        </w:tabs>
        <w:spacing w:after="0" w:line="240" w:lineRule="auto"/>
        <w:jc w:val="center"/>
        <w:rPr>
          <w:rFonts w:eastAsia="Calibri" w:cs="Arial"/>
          <w:b/>
        </w:rPr>
      </w:pPr>
    </w:p>
    <w:p w:rsidR="00F9156C" w:rsidRDefault="009440D9">
      <w:pPr>
        <w:tabs>
          <w:tab w:val="left" w:pos="1418"/>
          <w:tab w:val="left" w:pos="5059"/>
        </w:tabs>
        <w:spacing w:after="0" w:line="240" w:lineRule="auto"/>
        <w:jc w:val="both"/>
        <w:rPr>
          <w:rFonts w:eastAsia="Calibri" w:cs="Arial"/>
        </w:rPr>
      </w:pPr>
      <w:r>
        <w:rPr>
          <w:rFonts w:eastAsia="Calibri" w:cs="Arial"/>
          <w:b/>
        </w:rPr>
        <w:t>Parecer:</w:t>
      </w:r>
      <w:r w:rsidR="00D84B19">
        <w:rPr>
          <w:rFonts w:eastAsia="Calibri" w:cs="Arial"/>
        </w:rPr>
        <w:t xml:space="preserve"> </w:t>
      </w:r>
      <w:r w:rsidR="00435E73">
        <w:rPr>
          <w:rFonts w:eastAsia="Calibri" w:cs="Arial"/>
        </w:rPr>
        <w:t>7</w:t>
      </w:r>
      <w:r w:rsidR="00823978">
        <w:rPr>
          <w:rFonts w:eastAsia="Calibri" w:cs="Arial"/>
        </w:rPr>
        <w:t>/2022</w:t>
      </w:r>
    </w:p>
    <w:p w:rsidR="00F9156C" w:rsidRDefault="009440D9">
      <w:pPr>
        <w:tabs>
          <w:tab w:val="left" w:pos="1418"/>
          <w:tab w:val="left" w:pos="4253"/>
        </w:tabs>
        <w:spacing w:after="0" w:line="240" w:lineRule="auto"/>
        <w:jc w:val="both"/>
        <w:rPr>
          <w:rFonts w:eastAsia="Calibri" w:cs="Arial"/>
        </w:rPr>
      </w:pPr>
      <w:r>
        <w:rPr>
          <w:rFonts w:eastAsia="Calibri" w:cs="Arial"/>
          <w:b/>
        </w:rPr>
        <w:t>Processo:</w:t>
      </w:r>
      <w:r w:rsidR="00D84B19">
        <w:rPr>
          <w:rFonts w:eastAsia="Calibri" w:cs="Arial"/>
        </w:rPr>
        <w:t xml:space="preserve"> 7</w:t>
      </w:r>
      <w:r w:rsidR="00C824B4">
        <w:rPr>
          <w:rFonts w:eastAsia="Calibri" w:cs="Arial"/>
        </w:rPr>
        <w:t>93</w:t>
      </w:r>
      <w:r w:rsidR="00435E73">
        <w:rPr>
          <w:rFonts w:eastAsia="Calibri" w:cs="Arial"/>
        </w:rPr>
        <w:t>5</w:t>
      </w:r>
      <w:r w:rsidR="00823978">
        <w:rPr>
          <w:rFonts w:eastAsia="Calibri" w:cs="Arial"/>
        </w:rPr>
        <w:t>/2022</w:t>
      </w:r>
      <w:r>
        <w:rPr>
          <w:rFonts w:eastAsia="Calibri" w:cs="Arial"/>
        </w:rPr>
        <w:tab/>
        <w:t xml:space="preserve">                             </w:t>
      </w:r>
      <w:r>
        <w:rPr>
          <w:rFonts w:eastAsia="Calibri" w:cs="Arial"/>
          <w:b/>
        </w:rPr>
        <w:t>Data:</w:t>
      </w:r>
      <w:r w:rsidR="00B7312B">
        <w:rPr>
          <w:rFonts w:eastAsia="Calibri" w:cs="Arial"/>
        </w:rPr>
        <w:t xml:space="preserve"> </w:t>
      </w:r>
      <w:r w:rsidR="00176D28">
        <w:rPr>
          <w:rFonts w:eastAsia="Calibri" w:cs="Arial"/>
        </w:rPr>
        <w:t>04</w:t>
      </w:r>
      <w:r w:rsidR="00DE48E9">
        <w:rPr>
          <w:rFonts w:eastAsia="Calibri" w:cs="Arial"/>
        </w:rPr>
        <w:t xml:space="preserve"> </w:t>
      </w:r>
      <w:r>
        <w:rPr>
          <w:rFonts w:eastAsia="Calibri" w:cs="Arial"/>
        </w:rPr>
        <w:t xml:space="preserve">de </w:t>
      </w:r>
      <w:r w:rsidR="00176D28">
        <w:rPr>
          <w:rFonts w:eastAsia="Calibri" w:cs="Arial"/>
        </w:rPr>
        <w:t>março</w:t>
      </w:r>
      <w:r w:rsidR="00823978">
        <w:rPr>
          <w:rFonts w:eastAsia="Calibri" w:cs="Arial"/>
        </w:rPr>
        <w:t xml:space="preserve"> de 2022</w:t>
      </w:r>
    </w:p>
    <w:p w:rsidR="00F9156C" w:rsidRDefault="009440D9">
      <w:pPr>
        <w:tabs>
          <w:tab w:val="left" w:pos="1418"/>
        </w:tabs>
        <w:spacing w:after="0" w:line="240" w:lineRule="auto"/>
        <w:jc w:val="both"/>
        <w:rPr>
          <w:rFonts w:eastAsia="Calibri" w:cs="Arial"/>
        </w:rPr>
      </w:pPr>
      <w:r>
        <w:rPr>
          <w:rFonts w:eastAsia="Calibri" w:cs="Arial"/>
          <w:b/>
        </w:rPr>
        <w:t>Matéria:</w:t>
      </w:r>
      <w:r w:rsidR="00C824B4">
        <w:rPr>
          <w:rFonts w:eastAsia="Calibri" w:cs="Arial"/>
        </w:rPr>
        <w:t xml:space="preserve"> PL 275</w:t>
      </w:r>
      <w:r w:rsidR="007A3721">
        <w:rPr>
          <w:rFonts w:eastAsia="Calibri" w:cs="Arial"/>
        </w:rPr>
        <w:t>4</w:t>
      </w:r>
      <w:bookmarkStart w:id="0" w:name="_GoBack"/>
      <w:bookmarkEnd w:id="0"/>
      <w:r w:rsidR="00823978">
        <w:rPr>
          <w:rFonts w:eastAsia="Calibri" w:cs="Arial"/>
        </w:rPr>
        <w:t>/2022</w:t>
      </w:r>
      <w:r>
        <w:rPr>
          <w:rFonts w:eastAsia="Calibri" w:cs="Arial"/>
        </w:rPr>
        <w:tab/>
        <w:t xml:space="preserve">                                                                        </w:t>
      </w:r>
      <w:r>
        <w:rPr>
          <w:rFonts w:eastAsia="Calibri" w:cs="Arial"/>
          <w:b/>
        </w:rPr>
        <w:t>Autor:</w:t>
      </w:r>
      <w:r>
        <w:rPr>
          <w:rFonts w:eastAsia="Calibri" w:cs="Arial"/>
        </w:rPr>
        <w:t xml:space="preserve"> Poder Executivo</w:t>
      </w:r>
    </w:p>
    <w:p w:rsidR="00F9156C" w:rsidRDefault="009440D9">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w:t>
      </w:r>
      <w:r w:rsidR="000C58C2" w:rsidRPr="000C58C2">
        <w:rPr>
          <w:rFonts w:eastAsia="Calibri" w:cs="Arial"/>
        </w:rPr>
        <w:t>Vere</w:t>
      </w:r>
      <w:r w:rsidR="00FC484D">
        <w:rPr>
          <w:rFonts w:eastAsia="Calibri" w:cs="Arial"/>
        </w:rPr>
        <w:t xml:space="preserve">adora Orquelita Salgado da Costa             </w:t>
      </w:r>
      <w:r w:rsidR="00823978">
        <w:rPr>
          <w:rFonts w:eastAsia="Calibri" w:cs="Arial"/>
        </w:rPr>
        <w:t xml:space="preserve">     </w:t>
      </w:r>
      <w:r w:rsidR="00CF7CA5">
        <w:rPr>
          <w:rFonts w:eastAsia="Calibri" w:cs="Arial"/>
        </w:rPr>
        <w:t xml:space="preserve">            </w:t>
      </w:r>
      <w:r>
        <w:rPr>
          <w:rFonts w:eastAsia="Calibri" w:cs="Arial"/>
          <w:b/>
        </w:rPr>
        <w:t>Conclusão do Voto:</w:t>
      </w:r>
      <w:r>
        <w:rPr>
          <w:rFonts w:eastAsia="Calibri" w:cs="Arial"/>
        </w:rPr>
        <w:t xml:space="preserve"> Favorável </w:t>
      </w:r>
    </w:p>
    <w:p w:rsidR="00927ABB" w:rsidRDefault="009440D9">
      <w:pPr>
        <w:tabs>
          <w:tab w:val="left" w:pos="1418"/>
          <w:tab w:val="left" w:pos="5059"/>
        </w:tabs>
        <w:spacing w:after="0" w:line="240" w:lineRule="auto"/>
        <w:jc w:val="both"/>
        <w:rPr>
          <w:rFonts w:eastAsia="Calibri" w:cs="Arial"/>
          <w:bCs/>
        </w:rPr>
      </w:pPr>
      <w:r>
        <w:rPr>
          <w:rFonts w:eastAsia="Calibri" w:cs="Arial"/>
          <w:b/>
        </w:rPr>
        <w:t xml:space="preserve">Ementa: </w:t>
      </w:r>
      <w:r w:rsidR="00435E73" w:rsidRPr="00435E73">
        <w:rPr>
          <w:rFonts w:eastAsia="Calibri" w:cs="Arial"/>
          <w:bCs/>
        </w:rPr>
        <w:t>Altera o art. 3º, da Lei Municipal n° 2400, de 17 de julho de 2018, e dá outras providências.</w:t>
      </w:r>
    </w:p>
    <w:p w:rsidR="005A170B" w:rsidRDefault="005A170B">
      <w:pPr>
        <w:tabs>
          <w:tab w:val="left" w:pos="1418"/>
          <w:tab w:val="left" w:pos="5059"/>
        </w:tabs>
        <w:spacing w:after="0" w:line="240" w:lineRule="auto"/>
        <w:jc w:val="both"/>
        <w:rPr>
          <w:rFonts w:eastAsia="Calibri" w:cs="Arial"/>
          <w:b/>
        </w:rPr>
      </w:pPr>
    </w:p>
    <w:p w:rsidR="00F9156C" w:rsidRDefault="009440D9">
      <w:pPr>
        <w:tabs>
          <w:tab w:val="left" w:pos="1418"/>
          <w:tab w:val="left" w:pos="5059"/>
        </w:tabs>
        <w:spacing w:after="0" w:line="240" w:lineRule="auto"/>
        <w:jc w:val="center"/>
        <w:rPr>
          <w:rFonts w:eastAsia="Calibri" w:cs="Arial"/>
          <w:b/>
        </w:rPr>
      </w:pPr>
      <w:r>
        <w:rPr>
          <w:rFonts w:eastAsia="Calibri" w:cs="Arial"/>
          <w:b/>
        </w:rPr>
        <w:t>Relatório:</w:t>
      </w:r>
    </w:p>
    <w:p w:rsidR="00F9156C" w:rsidRDefault="00F9156C">
      <w:pPr>
        <w:tabs>
          <w:tab w:val="left" w:pos="1418"/>
          <w:tab w:val="left" w:pos="5059"/>
        </w:tabs>
        <w:spacing w:after="0" w:line="240" w:lineRule="auto"/>
        <w:jc w:val="center"/>
        <w:rPr>
          <w:rFonts w:eastAsia="Calibri" w:cs="Arial"/>
          <w:b/>
        </w:rPr>
      </w:pPr>
    </w:p>
    <w:p w:rsidR="008E6250" w:rsidRDefault="009440D9">
      <w:pPr>
        <w:tabs>
          <w:tab w:val="left" w:pos="1701"/>
          <w:tab w:val="left" w:pos="5059"/>
        </w:tabs>
        <w:spacing w:after="0" w:line="240" w:lineRule="auto"/>
        <w:jc w:val="both"/>
        <w:rPr>
          <w:rFonts w:eastAsia="Calibri" w:cs="Arial"/>
          <w:b/>
        </w:rPr>
      </w:pPr>
      <w:r>
        <w:rPr>
          <w:rFonts w:eastAsia="Calibri" w:cs="Arial"/>
        </w:rPr>
        <w:tab/>
      </w:r>
      <w:r w:rsidR="00435E73" w:rsidRPr="00435E73">
        <w:rPr>
          <w:rFonts w:eastAsia="Calibri" w:cs="Arial"/>
        </w:rPr>
        <w:t>O Projeto de Lei em análise foi apresentado nesta Casa Legislativa no dia 04 de março de 2022 e tem como objetivo altera o art. 3º, da Lei Municipal n° 2400, de 17 de julho de 2018.</w:t>
      </w:r>
    </w:p>
    <w:p w:rsidR="00F9156C" w:rsidRDefault="009440D9">
      <w:pPr>
        <w:tabs>
          <w:tab w:val="left" w:pos="1418"/>
          <w:tab w:val="left" w:pos="5059"/>
        </w:tabs>
        <w:spacing w:after="0" w:line="240" w:lineRule="auto"/>
        <w:jc w:val="center"/>
        <w:rPr>
          <w:rFonts w:eastAsia="Calibri" w:cs="Arial"/>
          <w:b/>
        </w:rPr>
      </w:pPr>
      <w:r>
        <w:rPr>
          <w:rFonts w:eastAsia="Calibri" w:cs="Arial"/>
          <w:b/>
        </w:rPr>
        <w:t>Análise:</w:t>
      </w:r>
    </w:p>
    <w:p w:rsidR="00F9156C" w:rsidRDefault="00F9156C">
      <w:pPr>
        <w:tabs>
          <w:tab w:val="left" w:pos="1418"/>
          <w:tab w:val="left" w:pos="5059"/>
        </w:tabs>
        <w:spacing w:after="0" w:line="240" w:lineRule="auto"/>
        <w:jc w:val="center"/>
        <w:rPr>
          <w:rFonts w:eastAsia="Calibri" w:cs="Arial"/>
          <w:b/>
        </w:rPr>
      </w:pPr>
    </w:p>
    <w:p w:rsidR="00435E73" w:rsidRPr="00435E73" w:rsidRDefault="00435E73" w:rsidP="00435E73">
      <w:pPr>
        <w:tabs>
          <w:tab w:val="left" w:pos="1701"/>
          <w:tab w:val="left" w:pos="5059"/>
        </w:tabs>
        <w:spacing w:after="0" w:line="240" w:lineRule="auto"/>
        <w:ind w:firstLine="1701"/>
        <w:jc w:val="both"/>
        <w:rPr>
          <w:rFonts w:eastAsia="Calibri" w:cs="Arial"/>
        </w:rPr>
      </w:pPr>
      <w:r w:rsidRPr="00435E73">
        <w:rPr>
          <w:rFonts w:eastAsia="Calibri" w:cs="Arial"/>
        </w:rPr>
        <w:t>Na análise, identifica-se que a iniciativa legislativa do projeto de lei está correta.</w:t>
      </w:r>
    </w:p>
    <w:p w:rsidR="00435E73" w:rsidRPr="00435E73" w:rsidRDefault="00435E73" w:rsidP="00435E73">
      <w:pPr>
        <w:tabs>
          <w:tab w:val="left" w:pos="1701"/>
          <w:tab w:val="left" w:pos="5059"/>
        </w:tabs>
        <w:spacing w:after="0" w:line="240" w:lineRule="auto"/>
        <w:ind w:firstLine="1701"/>
        <w:jc w:val="both"/>
        <w:rPr>
          <w:rFonts w:eastAsia="Calibri" w:cs="Arial"/>
        </w:rPr>
      </w:pPr>
    </w:p>
    <w:p w:rsidR="00435E73" w:rsidRPr="00435E73" w:rsidRDefault="00435E73" w:rsidP="00435E73">
      <w:pPr>
        <w:tabs>
          <w:tab w:val="left" w:pos="1701"/>
          <w:tab w:val="left" w:pos="5059"/>
        </w:tabs>
        <w:spacing w:after="0" w:line="240" w:lineRule="auto"/>
        <w:ind w:firstLine="1701"/>
        <w:jc w:val="both"/>
        <w:rPr>
          <w:rFonts w:eastAsia="Calibri" w:cs="Arial"/>
        </w:rPr>
      </w:pPr>
      <w:r w:rsidRPr="00435E73">
        <w:rPr>
          <w:rFonts w:eastAsia="Calibri" w:cs="Arial"/>
        </w:rPr>
        <w:t>O Projeto de Lei justifica-se para a concessão do aumento do valor do vale refeição dos servidores efetivos.</w:t>
      </w:r>
    </w:p>
    <w:p w:rsidR="00435E73" w:rsidRPr="00435E73" w:rsidRDefault="00435E73" w:rsidP="00435E73">
      <w:pPr>
        <w:tabs>
          <w:tab w:val="left" w:pos="1701"/>
          <w:tab w:val="left" w:pos="5059"/>
        </w:tabs>
        <w:spacing w:after="0" w:line="240" w:lineRule="auto"/>
        <w:ind w:firstLine="1701"/>
        <w:jc w:val="both"/>
        <w:rPr>
          <w:rFonts w:eastAsia="Calibri" w:cs="Arial"/>
        </w:rPr>
      </w:pPr>
    </w:p>
    <w:p w:rsidR="00435E73" w:rsidRPr="00435E73" w:rsidRDefault="00435E73" w:rsidP="00435E73">
      <w:pPr>
        <w:tabs>
          <w:tab w:val="left" w:pos="1701"/>
          <w:tab w:val="left" w:pos="5059"/>
        </w:tabs>
        <w:spacing w:after="0" w:line="240" w:lineRule="auto"/>
        <w:ind w:firstLine="1701"/>
        <w:jc w:val="both"/>
        <w:rPr>
          <w:rFonts w:eastAsia="Calibri" w:cs="Arial"/>
        </w:rPr>
      </w:pPr>
      <w:r w:rsidRPr="00435E73">
        <w:rPr>
          <w:rFonts w:eastAsia="Calibri" w:cs="Arial"/>
        </w:rPr>
        <w:t>Conclui-se que o Projeto de Lei nº 2754, está em condições de tramitar, visto que adequada a iniciativa e acompanhado de justificativa.</w:t>
      </w:r>
    </w:p>
    <w:p w:rsidR="005A170B" w:rsidRDefault="005A170B" w:rsidP="005A170B">
      <w:pPr>
        <w:tabs>
          <w:tab w:val="left" w:pos="1701"/>
          <w:tab w:val="left" w:pos="5059"/>
        </w:tabs>
        <w:spacing w:after="0" w:line="240" w:lineRule="auto"/>
        <w:ind w:firstLine="1701"/>
        <w:jc w:val="both"/>
        <w:rPr>
          <w:rFonts w:eastAsia="Calibri" w:cs="Arial"/>
        </w:rPr>
      </w:pPr>
    </w:p>
    <w:p w:rsidR="00F9156C" w:rsidRDefault="009440D9">
      <w:pPr>
        <w:tabs>
          <w:tab w:val="left" w:pos="1418"/>
          <w:tab w:val="left" w:pos="5059"/>
        </w:tabs>
        <w:spacing w:after="0" w:line="240" w:lineRule="auto"/>
        <w:jc w:val="center"/>
        <w:rPr>
          <w:rFonts w:eastAsia="Calibri" w:cs="Arial"/>
          <w:b/>
        </w:rPr>
      </w:pPr>
      <w:r>
        <w:rPr>
          <w:rFonts w:eastAsia="Calibri" w:cs="Arial"/>
          <w:b/>
        </w:rPr>
        <w:t>Conclusão do Voto:</w:t>
      </w:r>
    </w:p>
    <w:p w:rsidR="00F9156C" w:rsidRDefault="00F9156C">
      <w:pPr>
        <w:tabs>
          <w:tab w:val="left" w:pos="1418"/>
          <w:tab w:val="left" w:pos="5059"/>
        </w:tabs>
        <w:spacing w:after="0" w:line="240" w:lineRule="auto"/>
        <w:jc w:val="both"/>
        <w:rPr>
          <w:rFonts w:eastAsia="Calibri" w:cs="Arial"/>
        </w:rPr>
      </w:pPr>
    </w:p>
    <w:p w:rsidR="00F9156C" w:rsidRDefault="009440D9">
      <w:pPr>
        <w:tabs>
          <w:tab w:val="left" w:pos="1701"/>
          <w:tab w:val="left" w:pos="5059"/>
        </w:tabs>
        <w:spacing w:after="0" w:line="240" w:lineRule="auto"/>
        <w:jc w:val="both"/>
        <w:rPr>
          <w:rFonts w:eastAsia="Calibri" w:cs="Arial"/>
        </w:rPr>
      </w:pPr>
      <w:r>
        <w:rPr>
          <w:rFonts w:eastAsia="Calibri" w:cs="Arial"/>
        </w:rPr>
        <w:tab/>
        <w:t>Diante dos fundamentos expostos, esta Relatoria, depois de debate realizado na Comissão disponib</w:t>
      </w:r>
      <w:r w:rsidR="00827BF8">
        <w:rPr>
          <w:rFonts w:eastAsia="Calibri" w:cs="Arial"/>
        </w:rPr>
        <w:t>iliza o presente voto favorável.</w:t>
      </w:r>
    </w:p>
    <w:p w:rsidR="00F9156C" w:rsidRDefault="00F9156C">
      <w:pPr>
        <w:tabs>
          <w:tab w:val="left" w:pos="1418"/>
          <w:tab w:val="left" w:pos="5059"/>
        </w:tabs>
        <w:spacing w:after="0" w:line="240" w:lineRule="auto"/>
        <w:jc w:val="both"/>
        <w:rPr>
          <w:rFonts w:eastAsia="Calibri" w:cs="Arial"/>
        </w:rPr>
      </w:pPr>
    </w:p>
    <w:p w:rsidR="00F9156C" w:rsidRDefault="009440D9">
      <w:pPr>
        <w:tabs>
          <w:tab w:val="left" w:pos="1701"/>
          <w:tab w:val="left" w:pos="5059"/>
        </w:tabs>
        <w:spacing w:after="0" w:line="240" w:lineRule="auto"/>
        <w:jc w:val="both"/>
        <w:rPr>
          <w:rFonts w:eastAsia="Calibri" w:cs="Arial"/>
        </w:rPr>
      </w:pPr>
      <w:r>
        <w:rPr>
          <w:rFonts w:eastAsia="Calibri" w:cs="Arial"/>
        </w:rPr>
        <w:tab/>
        <w:t xml:space="preserve">Sala das Comissões, em </w:t>
      </w:r>
      <w:r w:rsidR="005A170B">
        <w:rPr>
          <w:rFonts w:eastAsia="Calibri" w:cs="Arial"/>
        </w:rPr>
        <w:t>10</w:t>
      </w:r>
      <w:r>
        <w:rPr>
          <w:rFonts w:eastAsia="Calibri" w:cs="Arial"/>
        </w:rPr>
        <w:t xml:space="preserve"> de </w:t>
      </w:r>
      <w:r w:rsidR="005A170B">
        <w:rPr>
          <w:rFonts w:eastAsia="Calibri" w:cs="Arial"/>
        </w:rPr>
        <w:t>março</w:t>
      </w:r>
      <w:r w:rsidR="00823978">
        <w:rPr>
          <w:rFonts w:eastAsia="Calibri" w:cs="Arial"/>
        </w:rPr>
        <w:t xml:space="preserve"> de 2022</w:t>
      </w:r>
      <w:r>
        <w:rPr>
          <w:rFonts w:eastAsia="Calibri" w:cs="Arial"/>
        </w:rPr>
        <w:t>.</w:t>
      </w:r>
    </w:p>
    <w:p w:rsidR="00F9156C" w:rsidRDefault="009440D9">
      <w:pPr>
        <w:tabs>
          <w:tab w:val="left" w:pos="1701"/>
          <w:tab w:val="left" w:pos="5059"/>
        </w:tabs>
        <w:spacing w:after="0" w:line="240" w:lineRule="auto"/>
        <w:jc w:val="both"/>
        <w:rPr>
          <w:rFonts w:eastAsia="Calibri" w:cs="Arial"/>
        </w:rPr>
      </w:pPr>
      <w:r>
        <w:rPr>
          <w:rFonts w:eastAsia="Calibri" w:cs="Arial"/>
        </w:rPr>
        <w:tab/>
      </w:r>
    </w:p>
    <w:p w:rsidR="00F9156C" w:rsidRDefault="00F9156C">
      <w:pPr>
        <w:tabs>
          <w:tab w:val="left" w:pos="1701"/>
          <w:tab w:val="left" w:pos="5059"/>
        </w:tabs>
        <w:spacing w:after="0" w:line="240" w:lineRule="auto"/>
        <w:jc w:val="both"/>
        <w:rPr>
          <w:rFonts w:eastAsia="Calibri" w:cs="Arial"/>
        </w:rPr>
      </w:pPr>
    </w:p>
    <w:p w:rsidR="00F9156C" w:rsidRDefault="009440D9">
      <w:pPr>
        <w:tabs>
          <w:tab w:val="left" w:pos="1701"/>
          <w:tab w:val="left" w:pos="5059"/>
        </w:tabs>
        <w:spacing w:after="0" w:line="240" w:lineRule="auto"/>
        <w:jc w:val="both"/>
        <w:rPr>
          <w:rFonts w:eastAsia="Calibri" w:cs="Arial"/>
        </w:rPr>
      </w:pPr>
      <w:r>
        <w:rPr>
          <w:rFonts w:eastAsia="Calibri" w:cs="Arial"/>
        </w:rPr>
        <w:tab/>
      </w:r>
      <w:r w:rsidR="00823978" w:rsidRPr="000C58C2">
        <w:rPr>
          <w:rFonts w:eastAsia="Calibri" w:cs="Arial"/>
        </w:rPr>
        <w:t>Vere</w:t>
      </w:r>
      <w:r w:rsidR="00FC484D">
        <w:rPr>
          <w:rFonts w:eastAsia="Calibri" w:cs="Arial"/>
        </w:rPr>
        <w:t>adora Orquelita Salgado da Costa</w:t>
      </w:r>
      <w:r w:rsidR="00823978">
        <w:rPr>
          <w:rFonts w:eastAsia="Calibri" w:cs="Arial"/>
        </w:rPr>
        <w:t xml:space="preserve">   </w:t>
      </w:r>
    </w:p>
    <w:p w:rsidR="00F9156C" w:rsidRDefault="00F9156C">
      <w:pPr>
        <w:tabs>
          <w:tab w:val="left" w:pos="1418"/>
          <w:tab w:val="left" w:pos="5059"/>
        </w:tabs>
        <w:spacing w:after="0" w:line="240" w:lineRule="auto"/>
        <w:jc w:val="both"/>
        <w:rPr>
          <w:rFonts w:eastAsia="Calibri" w:cs="Arial"/>
        </w:rPr>
      </w:pPr>
    </w:p>
    <w:p w:rsidR="00F9156C" w:rsidRDefault="00F9156C">
      <w:pPr>
        <w:tabs>
          <w:tab w:val="left" w:pos="1418"/>
          <w:tab w:val="left" w:pos="5059"/>
        </w:tabs>
        <w:spacing w:after="0" w:line="240" w:lineRule="auto"/>
        <w:jc w:val="both"/>
        <w:rPr>
          <w:rFonts w:eastAsia="Calibri" w:cs="Arial"/>
          <w:b/>
        </w:rPr>
      </w:pPr>
    </w:p>
    <w:p w:rsidR="00F9156C" w:rsidRDefault="009440D9">
      <w:pPr>
        <w:tabs>
          <w:tab w:val="left" w:pos="1418"/>
          <w:tab w:val="left" w:pos="5059"/>
        </w:tabs>
        <w:spacing w:after="0" w:line="240" w:lineRule="auto"/>
        <w:jc w:val="both"/>
        <w:rPr>
          <w:rFonts w:eastAsia="Calibri" w:cs="Arial"/>
          <w:b/>
        </w:rPr>
      </w:pPr>
      <w:r>
        <w:rPr>
          <w:rFonts w:eastAsia="Calibri" w:cs="Arial"/>
          <w:b/>
        </w:rPr>
        <w:t>Pelas conclusões:</w:t>
      </w:r>
    </w:p>
    <w:p w:rsidR="00F9156C" w:rsidRDefault="00F9156C">
      <w:pPr>
        <w:tabs>
          <w:tab w:val="left" w:pos="1418"/>
          <w:tab w:val="left" w:pos="5059"/>
        </w:tabs>
        <w:spacing w:after="0" w:line="240" w:lineRule="auto"/>
        <w:jc w:val="both"/>
        <w:rPr>
          <w:rFonts w:eastAsia="Calibri" w:cs="Arial"/>
        </w:rPr>
      </w:pPr>
    </w:p>
    <w:p w:rsidR="005B59F5" w:rsidRDefault="005B59F5">
      <w:pPr>
        <w:tabs>
          <w:tab w:val="left" w:pos="1418"/>
          <w:tab w:val="left" w:pos="5059"/>
        </w:tabs>
        <w:spacing w:after="0" w:line="240" w:lineRule="auto"/>
        <w:jc w:val="both"/>
        <w:rPr>
          <w:rFonts w:eastAsia="Calibri" w:cs="Arial"/>
        </w:rPr>
      </w:pPr>
    </w:p>
    <w:p w:rsidR="00F9156C" w:rsidRDefault="00FC484D">
      <w:pPr>
        <w:tabs>
          <w:tab w:val="left" w:pos="1418"/>
          <w:tab w:val="left" w:pos="5059"/>
        </w:tabs>
        <w:spacing w:after="0" w:line="240" w:lineRule="auto"/>
        <w:jc w:val="both"/>
        <w:rPr>
          <w:rFonts w:eastAsia="Calibri" w:cs="Calibri"/>
        </w:rPr>
      </w:pPr>
      <w:r>
        <w:rPr>
          <w:rFonts w:eastAsia="Calibri" w:cs="Arial"/>
        </w:rPr>
        <w:t xml:space="preserve">Vereadora Priscila Tramontini Spacil                                  </w:t>
      </w:r>
      <w:r w:rsidR="00195F1A">
        <w:rPr>
          <w:rFonts w:eastAsia="Calibri" w:cs="Arial"/>
        </w:rPr>
        <w:t xml:space="preserve">       </w:t>
      </w:r>
      <w:r w:rsidR="00DB14E4">
        <w:rPr>
          <w:rFonts w:eastAsia="Calibri" w:cs="Arial"/>
        </w:rPr>
        <w:t xml:space="preserve"> </w:t>
      </w:r>
      <w:r>
        <w:rPr>
          <w:rFonts w:eastAsia="Calibri" w:cs="Arial"/>
        </w:rPr>
        <w:t>Vereador José Sérgio de Carvalho</w:t>
      </w:r>
    </w:p>
    <w:sectPr w:rsidR="00F9156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3F1A" w:rsidRDefault="006F3F1A">
      <w:pPr>
        <w:spacing w:after="0" w:line="240" w:lineRule="auto"/>
      </w:pPr>
      <w:r>
        <w:separator/>
      </w:r>
    </w:p>
  </w:endnote>
  <w:endnote w:type="continuationSeparator" w:id="0">
    <w:p w:rsidR="006F3F1A" w:rsidRDefault="006F3F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charset w:val="00"/>
    <w:family w:val="swiss"/>
    <w:pitch w:val="variable"/>
    <w:sig w:usb0="E10022FF" w:usb1="C000E47F" w:usb2="00000029" w:usb3="00000000" w:csb0="000001DF" w:csb1="00000000"/>
  </w:font>
  <w:font w:name="Cambria">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3F1A" w:rsidRDefault="006F3F1A">
      <w:pPr>
        <w:spacing w:after="0" w:line="240" w:lineRule="auto"/>
      </w:pPr>
      <w:r>
        <w:separator/>
      </w:r>
    </w:p>
  </w:footnote>
  <w:footnote w:type="continuationSeparator" w:id="0">
    <w:p w:rsidR="006F3F1A" w:rsidRDefault="006F3F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56C"/>
    <w:rsid w:val="000C58C2"/>
    <w:rsid w:val="001475B7"/>
    <w:rsid w:val="00176D28"/>
    <w:rsid w:val="0017774D"/>
    <w:rsid w:val="00195F1A"/>
    <w:rsid w:val="001D7EA1"/>
    <w:rsid w:val="001F5DB8"/>
    <w:rsid w:val="002072C9"/>
    <w:rsid w:val="002121D0"/>
    <w:rsid w:val="002333CD"/>
    <w:rsid w:val="00266482"/>
    <w:rsid w:val="00286762"/>
    <w:rsid w:val="002A1391"/>
    <w:rsid w:val="002D2B1C"/>
    <w:rsid w:val="004228A1"/>
    <w:rsid w:val="00435E73"/>
    <w:rsid w:val="004471F1"/>
    <w:rsid w:val="00466278"/>
    <w:rsid w:val="004E528E"/>
    <w:rsid w:val="00545D47"/>
    <w:rsid w:val="00587492"/>
    <w:rsid w:val="005A170B"/>
    <w:rsid w:val="005B59F5"/>
    <w:rsid w:val="005C6DC6"/>
    <w:rsid w:val="00601384"/>
    <w:rsid w:val="00671739"/>
    <w:rsid w:val="006867D6"/>
    <w:rsid w:val="006C1DD8"/>
    <w:rsid w:val="006D51D4"/>
    <w:rsid w:val="006F3F1A"/>
    <w:rsid w:val="007177D0"/>
    <w:rsid w:val="00773D77"/>
    <w:rsid w:val="007A3721"/>
    <w:rsid w:val="007D2E66"/>
    <w:rsid w:val="007E73D2"/>
    <w:rsid w:val="008237C7"/>
    <w:rsid w:val="00823978"/>
    <w:rsid w:val="00827BF8"/>
    <w:rsid w:val="008359B7"/>
    <w:rsid w:val="00864118"/>
    <w:rsid w:val="008709E2"/>
    <w:rsid w:val="008714F6"/>
    <w:rsid w:val="008C1421"/>
    <w:rsid w:val="008D5AE5"/>
    <w:rsid w:val="008E1161"/>
    <w:rsid w:val="008E6250"/>
    <w:rsid w:val="008F19D6"/>
    <w:rsid w:val="00913379"/>
    <w:rsid w:val="00927ABB"/>
    <w:rsid w:val="009413E7"/>
    <w:rsid w:val="009440D9"/>
    <w:rsid w:val="009B522F"/>
    <w:rsid w:val="009E050C"/>
    <w:rsid w:val="009F7565"/>
    <w:rsid w:val="00A139A4"/>
    <w:rsid w:val="00A86B1B"/>
    <w:rsid w:val="00A9512D"/>
    <w:rsid w:val="00AD43AC"/>
    <w:rsid w:val="00AE061D"/>
    <w:rsid w:val="00AF12CD"/>
    <w:rsid w:val="00B04D4E"/>
    <w:rsid w:val="00B7312B"/>
    <w:rsid w:val="00B7652B"/>
    <w:rsid w:val="00B82F53"/>
    <w:rsid w:val="00BD3808"/>
    <w:rsid w:val="00C61090"/>
    <w:rsid w:val="00C824B4"/>
    <w:rsid w:val="00CE550D"/>
    <w:rsid w:val="00CF7CA5"/>
    <w:rsid w:val="00D01245"/>
    <w:rsid w:val="00D33D85"/>
    <w:rsid w:val="00D464B7"/>
    <w:rsid w:val="00D53047"/>
    <w:rsid w:val="00D84B19"/>
    <w:rsid w:val="00DB14E4"/>
    <w:rsid w:val="00DE48E9"/>
    <w:rsid w:val="00E1315B"/>
    <w:rsid w:val="00E605EB"/>
    <w:rsid w:val="00E77510"/>
    <w:rsid w:val="00F33136"/>
    <w:rsid w:val="00F3458C"/>
    <w:rsid w:val="00F521ED"/>
    <w:rsid w:val="00F9156C"/>
    <w:rsid w:val="00FC484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F9CD3"/>
  <w15:docId w15:val="{2024FA51-5009-4809-B07C-937221366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 w:type="paragraph" w:styleId="Textodebalo">
    <w:name w:val="Balloon Text"/>
    <w:basedOn w:val="Normal"/>
    <w:link w:val="TextodebaloChar"/>
    <w:uiPriority w:val="99"/>
    <w:semiHidden/>
    <w:unhideWhenUsed/>
    <w:rsid w:val="00E1315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1315B"/>
    <w:rPr>
      <w:rFonts w:ascii="Segoe UI" w:hAnsi="Segoe UI" w:cs="Segoe UI"/>
      <w:sz w:val="18"/>
      <w:szCs w:val="18"/>
    </w:rPr>
  </w:style>
  <w:style w:type="character" w:customStyle="1" w:styleId="fontstyle01">
    <w:name w:val="fontstyle01"/>
    <w:basedOn w:val="Fontepargpadro"/>
    <w:rsid w:val="00927ABB"/>
    <w:rPr>
      <w:rFonts w:ascii="Calibri" w:hAnsi="Calibri"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213</Words>
  <Characters>1153</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SECRETARIA</cp:lastModifiedBy>
  <cp:revision>4</cp:revision>
  <cp:lastPrinted>2021-03-15T23:51:00Z</cp:lastPrinted>
  <dcterms:created xsi:type="dcterms:W3CDTF">2022-03-14T19:41:00Z</dcterms:created>
  <dcterms:modified xsi:type="dcterms:W3CDTF">2022-03-15T11:38:00Z</dcterms:modified>
</cp:coreProperties>
</file>