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0F" w:rsidRDefault="004B2C0F">
      <w:pPr>
        <w:pStyle w:val="Corpodetexto"/>
        <w:rPr>
          <w:rFonts w:ascii="Times New Roman"/>
          <w:sz w:val="20"/>
        </w:rPr>
      </w:pPr>
    </w:p>
    <w:p w:rsidR="004B2C0F" w:rsidRDefault="004B2C0F">
      <w:pPr>
        <w:pStyle w:val="Corpodetexto"/>
        <w:rPr>
          <w:rFonts w:ascii="Times New Roman"/>
          <w:sz w:val="20"/>
        </w:rPr>
      </w:pPr>
      <w:bookmarkStart w:id="0" w:name="_GoBack"/>
    </w:p>
    <w:bookmarkEnd w:id="0"/>
    <w:p w:rsidR="004B2C0F" w:rsidRDefault="004B2C0F">
      <w:pPr>
        <w:pStyle w:val="Corpodetexto"/>
        <w:spacing w:before="8"/>
        <w:rPr>
          <w:rFonts w:ascii="Times New Roman"/>
          <w:sz w:val="23"/>
        </w:rPr>
      </w:pPr>
    </w:p>
    <w:p w:rsidR="004B2C0F" w:rsidRDefault="00C211AF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1988820</wp:posOffset>
            </wp:positionH>
            <wp:positionV relativeFrom="paragraph">
              <wp:posOffset>32663</wp:posOffset>
            </wp:positionV>
            <wp:extent cx="677418" cy="92201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18" cy="92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RESUMO</w:t>
      </w:r>
      <w:r>
        <w:rPr>
          <w:spacing w:val="-4"/>
        </w:rPr>
        <w:t xml:space="preserve"> </w:t>
      </w:r>
      <w:r>
        <w:t>FLUXO</w:t>
      </w:r>
      <w:r>
        <w:rPr>
          <w:spacing w:val="-1"/>
        </w:rPr>
        <w:t xml:space="preserve"> </w:t>
      </w:r>
      <w:r>
        <w:t>ATUARIAL DO</w:t>
      </w:r>
      <w:r>
        <w:rPr>
          <w:spacing w:val="-3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CAPITALIZAÇÃO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ATUARIAL</w:t>
      </w:r>
    </w:p>
    <w:p w:rsidR="004B2C0F" w:rsidRDefault="004B2C0F">
      <w:pPr>
        <w:pStyle w:val="Corpodetexto"/>
        <w:spacing w:before="2"/>
        <w:rPr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652"/>
        <w:gridCol w:w="1752"/>
        <w:gridCol w:w="1904"/>
        <w:gridCol w:w="1781"/>
        <w:gridCol w:w="1904"/>
        <w:gridCol w:w="2108"/>
        <w:gridCol w:w="1905"/>
        <w:gridCol w:w="2108"/>
      </w:tblGrid>
      <w:tr w:rsidR="004B2C0F">
        <w:trPr>
          <w:trHeight w:val="328"/>
        </w:trPr>
        <w:tc>
          <w:tcPr>
            <w:tcW w:w="1652" w:type="dxa"/>
            <w:tcBorders>
              <w:left w:val="nil"/>
            </w:tcBorders>
            <w:shd w:val="clear" w:color="auto" w:fill="463B6D"/>
          </w:tcPr>
          <w:p w:rsidR="004B2C0F" w:rsidRDefault="00C211AF">
            <w:pPr>
              <w:pStyle w:val="TableParagraph"/>
              <w:spacing w:line="240" w:lineRule="auto"/>
              <w:ind w:left="511" w:right="5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Exercício</w:t>
            </w:r>
          </w:p>
        </w:tc>
        <w:tc>
          <w:tcPr>
            <w:tcW w:w="1752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4" w:lineRule="exact"/>
              <w:ind w:left="162" w:right="153" w:firstLine="266"/>
              <w:jc w:val="left"/>
              <w:rPr>
                <w:sz w:val="14"/>
              </w:rPr>
            </w:pPr>
            <w:r>
              <w:rPr>
                <w:color w:val="463B6D"/>
                <w:sz w:val="14"/>
              </w:rPr>
              <w:t>Novas Pensões</w:t>
            </w:r>
            <w:r>
              <w:rPr>
                <w:color w:val="463B6D"/>
                <w:spacing w:val="1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(qtde</w:t>
            </w:r>
            <w:r>
              <w:rPr>
                <w:color w:val="463B6D"/>
                <w:spacing w:val="-5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ano)</w:t>
            </w:r>
            <w:r>
              <w:rPr>
                <w:color w:val="463B6D"/>
                <w:spacing w:val="-4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/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acumulado</w:t>
            </w:r>
          </w:p>
        </w:tc>
        <w:tc>
          <w:tcPr>
            <w:tcW w:w="1904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4" w:lineRule="exact"/>
              <w:ind w:left="241" w:right="226" w:firstLine="38"/>
              <w:jc w:val="left"/>
              <w:rPr>
                <w:sz w:val="14"/>
              </w:rPr>
            </w:pPr>
            <w:r>
              <w:rPr>
                <w:color w:val="463B6D"/>
                <w:sz w:val="14"/>
              </w:rPr>
              <w:t>Novas Aposentadorias</w:t>
            </w:r>
            <w:r>
              <w:rPr>
                <w:color w:val="463B6D"/>
                <w:spacing w:val="1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(qtde</w:t>
            </w:r>
            <w:r>
              <w:rPr>
                <w:color w:val="463B6D"/>
                <w:spacing w:val="-5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ano)</w:t>
            </w:r>
            <w:r>
              <w:rPr>
                <w:color w:val="463B6D"/>
                <w:spacing w:val="-4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/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acumulado</w:t>
            </w:r>
          </w:p>
        </w:tc>
        <w:tc>
          <w:tcPr>
            <w:tcW w:w="1781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4" w:lineRule="exact"/>
              <w:ind w:left="757" w:right="197" w:hanging="536"/>
              <w:jc w:val="left"/>
              <w:rPr>
                <w:sz w:val="14"/>
              </w:rPr>
            </w:pPr>
            <w:r>
              <w:rPr>
                <w:color w:val="463B6D"/>
                <w:sz w:val="14"/>
              </w:rPr>
              <w:t>Novas</w:t>
            </w:r>
            <w:r>
              <w:rPr>
                <w:color w:val="463B6D"/>
                <w:spacing w:val="-6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Aposentadorias</w:t>
            </w:r>
            <w:r>
              <w:rPr>
                <w:color w:val="463B6D"/>
                <w:spacing w:val="-28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(R$)</w:t>
            </w:r>
          </w:p>
        </w:tc>
        <w:tc>
          <w:tcPr>
            <w:tcW w:w="1904" w:type="dxa"/>
            <w:shd w:val="clear" w:color="auto" w:fill="463B6D"/>
          </w:tcPr>
          <w:p w:rsidR="004B2C0F" w:rsidRDefault="00C211AF">
            <w:pPr>
              <w:pStyle w:val="TableParagraph"/>
              <w:spacing w:line="240" w:lineRule="auto"/>
              <w:ind w:left="260"/>
              <w:rPr>
                <w:sz w:val="14"/>
              </w:rPr>
            </w:pPr>
            <w:r>
              <w:rPr>
                <w:color w:val="FFFFFF"/>
                <w:sz w:val="14"/>
              </w:rPr>
              <w:t>Receita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previdenciária</w:t>
            </w:r>
          </w:p>
        </w:tc>
        <w:tc>
          <w:tcPr>
            <w:tcW w:w="2108" w:type="dxa"/>
            <w:shd w:val="clear" w:color="auto" w:fill="463B6D"/>
          </w:tcPr>
          <w:p w:rsidR="004B2C0F" w:rsidRDefault="00C211AF">
            <w:pPr>
              <w:pStyle w:val="TableParagraph"/>
              <w:spacing w:line="240" w:lineRule="auto"/>
              <w:ind w:left="332" w:right="331"/>
              <w:rPr>
                <w:sz w:val="14"/>
              </w:rPr>
            </w:pPr>
            <w:r>
              <w:rPr>
                <w:color w:val="FFFFFF"/>
                <w:sz w:val="14"/>
              </w:rPr>
              <w:t>Despesa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previdenciária</w:t>
            </w:r>
          </w:p>
        </w:tc>
        <w:tc>
          <w:tcPr>
            <w:tcW w:w="1905" w:type="dxa"/>
            <w:shd w:val="clear" w:color="auto" w:fill="463B6D"/>
          </w:tcPr>
          <w:p w:rsidR="004B2C0F" w:rsidRDefault="00C211AF">
            <w:pPr>
              <w:pStyle w:val="TableParagraph"/>
              <w:spacing w:line="240" w:lineRule="auto"/>
              <w:ind w:left="175" w:right="176"/>
              <w:rPr>
                <w:sz w:val="14"/>
              </w:rPr>
            </w:pPr>
            <w:r>
              <w:rPr>
                <w:color w:val="FFFFFF"/>
                <w:sz w:val="14"/>
              </w:rPr>
              <w:t>Resultado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previdenciário</w:t>
            </w:r>
          </w:p>
        </w:tc>
        <w:tc>
          <w:tcPr>
            <w:tcW w:w="2108" w:type="dxa"/>
            <w:tcBorders>
              <w:right w:val="nil"/>
            </w:tcBorders>
            <w:shd w:val="clear" w:color="auto" w:fill="463B6D"/>
          </w:tcPr>
          <w:p w:rsidR="004B2C0F" w:rsidRDefault="00C211AF">
            <w:pPr>
              <w:pStyle w:val="TableParagraph"/>
              <w:spacing w:line="240" w:lineRule="auto"/>
              <w:ind w:left="549" w:right="553"/>
              <w:rPr>
                <w:sz w:val="14"/>
              </w:rPr>
            </w:pPr>
            <w:r>
              <w:rPr>
                <w:color w:val="FFFFFF"/>
                <w:sz w:val="14"/>
              </w:rPr>
              <w:t>Saldo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financeiro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2021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6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84.563,39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9"/>
              <w:rPr>
                <w:sz w:val="14"/>
              </w:rPr>
            </w:pPr>
            <w:r>
              <w:rPr>
                <w:sz w:val="14"/>
              </w:rPr>
              <w:t>7.599.107,17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6.420.284,12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4"/>
              <w:rPr>
                <w:sz w:val="14"/>
              </w:rPr>
            </w:pPr>
            <w:r>
              <w:rPr>
                <w:sz w:val="14"/>
              </w:rPr>
              <w:t>1.178.823,05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61.627.672,30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58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103.526,40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7.214.807,59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7.008.383,40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206.424,18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61.834.096,48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72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32.652,26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7.508.655,17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6.990.019,86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518.635,30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62.352.731,79</w:t>
            </w:r>
          </w:p>
        </w:tc>
      </w:tr>
      <w:tr w:rsidR="004B2C0F">
        <w:trPr>
          <w:trHeight w:val="242"/>
        </w:trPr>
        <w:tc>
          <w:tcPr>
            <w:tcW w:w="1652" w:type="dxa"/>
            <w:tcBorders>
              <w:left w:val="nil"/>
              <w:bottom w:val="single" w:sz="6" w:space="0" w:color="A6A6A6"/>
            </w:tcBorders>
          </w:tcPr>
          <w:p w:rsidR="004B2C0F" w:rsidRDefault="00C211AF">
            <w:pPr>
              <w:pStyle w:val="TableParagraph"/>
              <w:spacing w:line="142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1752" w:type="dxa"/>
            <w:tcBorders>
              <w:bottom w:val="single" w:sz="6" w:space="0" w:color="A6A6A6"/>
            </w:tcBorders>
          </w:tcPr>
          <w:p w:rsidR="004B2C0F" w:rsidRDefault="00C211AF">
            <w:pPr>
              <w:pStyle w:val="TableParagraph"/>
              <w:spacing w:line="142" w:lineRule="exact"/>
              <w:ind w:right="146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</w:t>
            </w:r>
          </w:p>
        </w:tc>
        <w:tc>
          <w:tcPr>
            <w:tcW w:w="1904" w:type="dxa"/>
            <w:tcBorders>
              <w:bottom w:val="single" w:sz="6" w:space="0" w:color="A6A6A6"/>
            </w:tcBorders>
          </w:tcPr>
          <w:p w:rsidR="004B2C0F" w:rsidRDefault="00C211AF">
            <w:pPr>
              <w:pStyle w:val="TableParagraph"/>
              <w:spacing w:line="142" w:lineRule="exact"/>
              <w:ind w:left="257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93</w:t>
            </w:r>
          </w:p>
        </w:tc>
        <w:tc>
          <w:tcPr>
            <w:tcW w:w="1781" w:type="dxa"/>
            <w:tcBorders>
              <w:bottom w:val="single" w:sz="6" w:space="0" w:color="A6A6A6"/>
            </w:tcBorders>
          </w:tcPr>
          <w:p w:rsidR="004B2C0F" w:rsidRDefault="00C211AF">
            <w:pPr>
              <w:pStyle w:val="TableParagraph"/>
              <w:spacing w:line="142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46.321,06</w:t>
            </w:r>
          </w:p>
        </w:tc>
        <w:tc>
          <w:tcPr>
            <w:tcW w:w="1904" w:type="dxa"/>
            <w:tcBorders>
              <w:bottom w:val="single" w:sz="6" w:space="0" w:color="A6A6A6"/>
            </w:tcBorders>
          </w:tcPr>
          <w:p w:rsidR="004B2C0F" w:rsidRDefault="00C211AF">
            <w:pPr>
              <w:pStyle w:val="TableParagraph"/>
              <w:spacing w:line="142" w:lineRule="exact"/>
              <w:ind w:left="259"/>
              <w:rPr>
                <w:sz w:val="14"/>
              </w:rPr>
            </w:pPr>
            <w:r>
              <w:rPr>
                <w:sz w:val="14"/>
              </w:rPr>
              <w:t>7.145.933,71</w:t>
            </w:r>
          </w:p>
        </w:tc>
        <w:tc>
          <w:tcPr>
            <w:tcW w:w="2108" w:type="dxa"/>
            <w:tcBorders>
              <w:bottom w:val="single" w:sz="6" w:space="0" w:color="A6A6A6"/>
            </w:tcBorders>
          </w:tcPr>
          <w:p w:rsidR="004B2C0F" w:rsidRDefault="00C211AF">
            <w:pPr>
              <w:pStyle w:val="TableParagraph"/>
              <w:spacing w:line="142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7.067.791,42</w:t>
            </w:r>
          </w:p>
        </w:tc>
        <w:tc>
          <w:tcPr>
            <w:tcW w:w="1905" w:type="dxa"/>
            <w:tcBorders>
              <w:bottom w:val="single" w:sz="6" w:space="0" w:color="A6A6A6"/>
            </w:tcBorders>
          </w:tcPr>
          <w:p w:rsidR="004B2C0F" w:rsidRDefault="00C211AF">
            <w:pPr>
              <w:pStyle w:val="TableParagraph"/>
              <w:spacing w:line="142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78.142,29</w:t>
            </w:r>
          </w:p>
        </w:tc>
        <w:tc>
          <w:tcPr>
            <w:tcW w:w="2108" w:type="dxa"/>
            <w:tcBorders>
              <w:bottom w:val="single" w:sz="6" w:space="0" w:color="A6A6A6"/>
              <w:right w:val="nil"/>
            </w:tcBorders>
          </w:tcPr>
          <w:p w:rsidR="004B2C0F" w:rsidRDefault="00C211AF">
            <w:pPr>
              <w:pStyle w:val="TableParagraph"/>
              <w:spacing w:line="142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62.430.874,08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top w:val="single" w:sz="6" w:space="0" w:color="A6A6A6"/>
              <w:left w:val="nil"/>
            </w:tcBorders>
          </w:tcPr>
          <w:p w:rsidR="004B2C0F" w:rsidRDefault="00C211AF">
            <w:pPr>
              <w:pStyle w:val="TableParagraph"/>
              <w:spacing w:before="78"/>
              <w:ind w:left="511" w:right="502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1752" w:type="dxa"/>
            <w:tcBorders>
              <w:top w:val="single" w:sz="6" w:space="0" w:color="A6A6A6"/>
            </w:tcBorders>
          </w:tcPr>
          <w:p w:rsidR="004B2C0F" w:rsidRDefault="00C211AF">
            <w:pPr>
              <w:pStyle w:val="TableParagraph"/>
              <w:spacing w:before="78"/>
              <w:ind w:right="146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</w:t>
            </w:r>
          </w:p>
        </w:tc>
        <w:tc>
          <w:tcPr>
            <w:tcW w:w="1904" w:type="dxa"/>
            <w:tcBorders>
              <w:top w:val="single" w:sz="6" w:space="0" w:color="A6A6A6"/>
            </w:tcBorders>
          </w:tcPr>
          <w:p w:rsidR="004B2C0F" w:rsidRDefault="00C211AF">
            <w:pPr>
              <w:pStyle w:val="TableParagraph"/>
              <w:spacing w:before="78"/>
              <w:ind w:left="258"/>
              <w:rPr>
                <w:sz w:val="14"/>
              </w:rPr>
            </w:pPr>
            <w:r>
              <w:rPr>
                <w:sz w:val="14"/>
              </w:rPr>
              <w:t>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118</w:t>
            </w:r>
          </w:p>
        </w:tc>
        <w:tc>
          <w:tcPr>
            <w:tcW w:w="1781" w:type="dxa"/>
            <w:tcBorders>
              <w:top w:val="single" w:sz="6" w:space="0" w:color="A6A6A6"/>
            </w:tcBorders>
          </w:tcPr>
          <w:p w:rsidR="004B2C0F" w:rsidRDefault="00C211AF">
            <w:pPr>
              <w:pStyle w:val="TableParagraph"/>
              <w:spacing w:before="78"/>
              <w:ind w:left="199" w:right="193"/>
              <w:rPr>
                <w:sz w:val="14"/>
              </w:rPr>
            </w:pPr>
            <w:r>
              <w:rPr>
                <w:sz w:val="14"/>
              </w:rPr>
              <w:t>73.941,16</w:t>
            </w:r>
          </w:p>
        </w:tc>
        <w:tc>
          <w:tcPr>
            <w:tcW w:w="1904" w:type="dxa"/>
            <w:tcBorders>
              <w:top w:val="single" w:sz="6" w:space="0" w:color="A6A6A6"/>
            </w:tcBorders>
          </w:tcPr>
          <w:p w:rsidR="004B2C0F" w:rsidRDefault="00C211AF">
            <w:pPr>
              <w:pStyle w:val="TableParagraph"/>
              <w:spacing w:before="78"/>
              <w:ind w:left="259"/>
              <w:rPr>
                <w:sz w:val="14"/>
              </w:rPr>
            </w:pPr>
            <w:r>
              <w:rPr>
                <w:sz w:val="14"/>
              </w:rPr>
              <w:t>6.750.995,49</w:t>
            </w:r>
          </w:p>
        </w:tc>
        <w:tc>
          <w:tcPr>
            <w:tcW w:w="2108" w:type="dxa"/>
            <w:tcBorders>
              <w:top w:val="single" w:sz="6" w:space="0" w:color="A6A6A6"/>
            </w:tcBorders>
          </w:tcPr>
          <w:p w:rsidR="004B2C0F" w:rsidRDefault="00C211AF">
            <w:pPr>
              <w:pStyle w:val="TableParagraph"/>
              <w:spacing w:before="78"/>
              <w:ind w:left="332" w:right="331"/>
              <w:rPr>
                <w:sz w:val="14"/>
              </w:rPr>
            </w:pPr>
            <w:r>
              <w:rPr>
                <w:sz w:val="14"/>
              </w:rPr>
              <w:t>7.389.642,75</w:t>
            </w:r>
          </w:p>
        </w:tc>
        <w:tc>
          <w:tcPr>
            <w:tcW w:w="1905" w:type="dxa"/>
            <w:tcBorders>
              <w:top w:val="single" w:sz="6" w:space="0" w:color="A6A6A6"/>
            </w:tcBorders>
          </w:tcPr>
          <w:p w:rsidR="004B2C0F" w:rsidRDefault="00C211AF">
            <w:pPr>
              <w:pStyle w:val="TableParagraph"/>
              <w:spacing w:before="78"/>
              <w:ind w:left="175" w:right="175"/>
              <w:rPr>
                <w:sz w:val="14"/>
              </w:rPr>
            </w:pPr>
            <w:r>
              <w:rPr>
                <w:sz w:val="14"/>
              </w:rPr>
              <w:t>-638.647,27</w:t>
            </w:r>
          </w:p>
        </w:tc>
        <w:tc>
          <w:tcPr>
            <w:tcW w:w="2108" w:type="dxa"/>
            <w:tcBorders>
              <w:top w:val="single" w:sz="6" w:space="0" w:color="A6A6A6"/>
              <w:right w:val="nil"/>
            </w:tcBorders>
          </w:tcPr>
          <w:p w:rsidR="004B2C0F" w:rsidRDefault="00C211AF">
            <w:pPr>
              <w:pStyle w:val="TableParagraph"/>
              <w:spacing w:before="78"/>
              <w:ind w:left="548" w:right="553"/>
              <w:rPr>
                <w:sz w:val="14"/>
              </w:rPr>
            </w:pPr>
            <w:r>
              <w:rPr>
                <w:sz w:val="14"/>
              </w:rPr>
              <w:t>61.792.226,81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127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33.170,50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6.431.186,73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7.231.512,81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-800.326,08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60.991.900,73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6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16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143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35.577,33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9"/>
              <w:rPr>
                <w:sz w:val="14"/>
              </w:rPr>
            </w:pPr>
            <w:r>
              <w:rPr>
                <w:sz w:val="14"/>
              </w:rPr>
              <w:t>6.139.020,30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7.106.407,47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-967.387,17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60.024.513,56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164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45.205,41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5.829.581,83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7.035.564,90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-1.205.983,07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58.818.530,49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2029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46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181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36.602,62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5.548.895,93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6.883.584,19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-1.334.688,26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57.483.842,23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6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30.904,80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9"/>
              <w:rPr>
                <w:sz w:val="14"/>
              </w:rPr>
            </w:pPr>
            <w:r>
              <w:rPr>
                <w:sz w:val="14"/>
              </w:rPr>
              <w:t>5.304.954,08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6.697.146,57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-1.392.192,49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56.091.649,74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2031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211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32.133,68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5.081.091,84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6.500.294,43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-1.419.202,59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54.672.447,15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2032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220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22.544,27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4.874.089,75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6.244.163,46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-1.370.073,71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53.302.373,45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2033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6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228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23.468,08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9"/>
              <w:rPr>
                <w:sz w:val="14"/>
              </w:rPr>
            </w:pPr>
            <w:r>
              <w:rPr>
                <w:sz w:val="14"/>
              </w:rPr>
              <w:t>4.668.222,15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5.992.063,93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-1.323.841,78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51.978.531,67</w:t>
            </w:r>
          </w:p>
        </w:tc>
      </w:tr>
      <w:tr w:rsidR="004B2C0F">
        <w:trPr>
          <w:trHeight w:val="247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2034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82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241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28.950,37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4.048.287,87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5.790.603,44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-1.742.315,57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50.236.216,10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2035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253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24.619,92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9"/>
              <w:rPr>
                <w:sz w:val="14"/>
              </w:rPr>
            </w:pPr>
            <w:r>
              <w:rPr>
                <w:sz w:val="14"/>
              </w:rPr>
              <w:t>3.446.694,36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5.552.241,11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-2.105.546,74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48.130.669,36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2036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6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29.306,96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9"/>
              <w:rPr>
                <w:sz w:val="14"/>
              </w:rPr>
            </w:pPr>
            <w:r>
              <w:rPr>
                <w:sz w:val="14"/>
              </w:rPr>
              <w:t>3.267.078,78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5.327.914,45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-2.060.835,67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46.069.833,69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2037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275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16.282,16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932.958,46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5.042.469,59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-4.109.511,12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41.960.322,57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2038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16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291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31.093,59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839.969,91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4.848.721,90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-4.008.751,99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37.951.570,57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2039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127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302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20.086,34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768.320,58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4.598.785,03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-3.830.464,45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34.121.106,12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2040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137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319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31.704,44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685.898,46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4.406.976,47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-3.721.078,02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30.400.028,10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2041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322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8.556,59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629.871,24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4.121.600,13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-3.491.728,89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26.908.299,21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2042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329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15.138,85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570.845,23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3.879.300,07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-3.308.454,84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23.599.844,37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2043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169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335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10.384,58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519.005,81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3.624.821,14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-3.105.815,33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20.494.029,05</w:t>
            </w:r>
          </w:p>
        </w:tc>
      </w:tr>
      <w:tr w:rsidR="004B2C0F">
        <w:trPr>
          <w:trHeight w:val="247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before="81"/>
              <w:ind w:left="511" w:right="502"/>
              <w:rPr>
                <w:sz w:val="14"/>
              </w:rPr>
            </w:pPr>
            <w:r>
              <w:rPr>
                <w:sz w:val="14"/>
              </w:rPr>
              <w:t>2044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before="81"/>
              <w:ind w:right="14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before="81"/>
              <w:ind w:left="258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343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before="81"/>
              <w:ind w:left="199" w:right="193"/>
              <w:rPr>
                <w:sz w:val="14"/>
              </w:rPr>
            </w:pPr>
            <w:r>
              <w:rPr>
                <w:sz w:val="14"/>
              </w:rPr>
              <w:t>18.721,98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before="81"/>
              <w:ind w:left="257"/>
              <w:rPr>
                <w:sz w:val="14"/>
              </w:rPr>
            </w:pPr>
            <w:r>
              <w:rPr>
                <w:sz w:val="14"/>
              </w:rPr>
              <w:t>463.882,04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before="81"/>
              <w:ind w:left="332" w:right="331"/>
              <w:rPr>
                <w:sz w:val="14"/>
              </w:rPr>
            </w:pPr>
            <w:r>
              <w:rPr>
                <w:sz w:val="14"/>
              </w:rPr>
              <w:t>3.414.227,49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before="81"/>
              <w:ind w:left="175" w:right="175"/>
              <w:rPr>
                <w:sz w:val="14"/>
              </w:rPr>
            </w:pPr>
            <w:r>
              <w:rPr>
                <w:sz w:val="14"/>
              </w:rPr>
              <w:t>-2.950.345,45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before="81"/>
              <w:ind w:left="548" w:right="553"/>
              <w:rPr>
                <w:sz w:val="14"/>
              </w:rPr>
            </w:pPr>
            <w:r>
              <w:rPr>
                <w:sz w:val="14"/>
              </w:rPr>
              <w:t>17.543.683,59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2045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348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11.460,86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419.853,02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3.188.945,30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-2.769.092,29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14.774.591,31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2046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359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26.457,41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361.136,91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3.027.506,82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-2.666.369,91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12.108.221,40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2047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363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14.923,45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316.882,33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2.834.785,96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-2.517.903,63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9.590.317,76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2048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364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2.525,90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289.540,72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2.610.530,58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-2.320.989,86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8" w:right="553"/>
              <w:rPr>
                <w:sz w:val="14"/>
              </w:rPr>
            </w:pPr>
            <w:r>
              <w:rPr>
                <w:sz w:val="14"/>
              </w:rPr>
              <w:t>7.269.327,91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2049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370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10.368,89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255.557,75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2.423.635,62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-2.168.077,87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5.101.250,04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2050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373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5.142,71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228.896,29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2.232.240,17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-2.003.343,88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3.097.906,16</w:t>
            </w:r>
          </w:p>
        </w:tc>
      </w:tr>
    </w:tbl>
    <w:p w:rsidR="004B2C0F" w:rsidRDefault="004B2C0F">
      <w:pPr>
        <w:rPr>
          <w:sz w:val="14"/>
        </w:rPr>
        <w:sectPr w:rsidR="004B2C0F">
          <w:headerReference w:type="default" r:id="rId7"/>
          <w:footerReference w:type="default" r:id="rId8"/>
          <w:type w:val="continuous"/>
          <w:pgSz w:w="16840" w:h="11910" w:orient="landscape"/>
          <w:pgMar w:top="1380" w:right="940" w:bottom="1000" w:left="560" w:header="653" w:footer="817" w:gutter="0"/>
          <w:pgNumType w:start="89"/>
          <w:cols w:space="720"/>
        </w:sectPr>
      </w:pPr>
    </w:p>
    <w:p w:rsidR="004B2C0F" w:rsidRDefault="004B2C0F">
      <w:pPr>
        <w:pStyle w:val="Corpodetexto"/>
        <w:rPr>
          <w:b/>
          <w:sz w:val="20"/>
        </w:rPr>
      </w:pPr>
    </w:p>
    <w:p w:rsidR="004B2C0F" w:rsidRDefault="004B2C0F">
      <w:pPr>
        <w:pStyle w:val="Corpodetexto"/>
        <w:spacing w:before="8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652"/>
        <w:gridCol w:w="1752"/>
        <w:gridCol w:w="1904"/>
        <w:gridCol w:w="1781"/>
        <w:gridCol w:w="1904"/>
        <w:gridCol w:w="2108"/>
        <w:gridCol w:w="1905"/>
        <w:gridCol w:w="2108"/>
      </w:tblGrid>
      <w:tr w:rsidR="004B2C0F">
        <w:trPr>
          <w:trHeight w:val="328"/>
        </w:trPr>
        <w:tc>
          <w:tcPr>
            <w:tcW w:w="1652" w:type="dxa"/>
            <w:tcBorders>
              <w:left w:val="nil"/>
            </w:tcBorders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511" w:right="5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Exercício</w:t>
            </w:r>
          </w:p>
        </w:tc>
        <w:tc>
          <w:tcPr>
            <w:tcW w:w="1752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3" w:lineRule="exact"/>
              <w:ind w:right="145"/>
              <w:rPr>
                <w:sz w:val="14"/>
              </w:rPr>
            </w:pPr>
            <w:r>
              <w:rPr>
                <w:color w:val="463B6D"/>
                <w:sz w:val="14"/>
              </w:rPr>
              <w:t>Novas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Pensões</w:t>
            </w:r>
          </w:p>
          <w:p w:rsidR="004B2C0F" w:rsidRDefault="00C211AF">
            <w:pPr>
              <w:pStyle w:val="TableParagraph"/>
              <w:spacing w:before="1" w:line="144" w:lineRule="exact"/>
              <w:ind w:right="147"/>
              <w:rPr>
                <w:sz w:val="14"/>
              </w:rPr>
            </w:pPr>
            <w:r>
              <w:rPr>
                <w:color w:val="463B6D"/>
                <w:sz w:val="14"/>
              </w:rPr>
              <w:t>(qtde</w:t>
            </w:r>
            <w:r>
              <w:rPr>
                <w:color w:val="463B6D"/>
                <w:spacing w:val="-4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ano)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/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acumulado</w:t>
            </w:r>
          </w:p>
        </w:tc>
        <w:tc>
          <w:tcPr>
            <w:tcW w:w="1904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3" w:lineRule="exact"/>
              <w:ind w:left="280" w:right="0"/>
              <w:jc w:val="left"/>
              <w:rPr>
                <w:sz w:val="14"/>
              </w:rPr>
            </w:pPr>
            <w:r>
              <w:rPr>
                <w:color w:val="463B6D"/>
                <w:sz w:val="14"/>
              </w:rPr>
              <w:t>Novas</w:t>
            </w:r>
            <w:r>
              <w:rPr>
                <w:color w:val="463B6D"/>
                <w:spacing w:val="-8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Aposentadorias</w:t>
            </w:r>
          </w:p>
          <w:p w:rsidR="004B2C0F" w:rsidRDefault="00C211AF">
            <w:pPr>
              <w:pStyle w:val="TableParagraph"/>
              <w:spacing w:before="1" w:line="144" w:lineRule="exact"/>
              <w:ind w:left="241" w:right="0"/>
              <w:jc w:val="left"/>
              <w:rPr>
                <w:sz w:val="14"/>
              </w:rPr>
            </w:pPr>
            <w:r>
              <w:rPr>
                <w:color w:val="463B6D"/>
                <w:sz w:val="14"/>
              </w:rPr>
              <w:t>(qtde</w:t>
            </w:r>
            <w:r>
              <w:rPr>
                <w:color w:val="463B6D"/>
                <w:spacing w:val="-6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ano)</w:t>
            </w:r>
            <w:r>
              <w:rPr>
                <w:color w:val="463B6D"/>
                <w:spacing w:val="-4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/</w:t>
            </w:r>
            <w:r>
              <w:rPr>
                <w:color w:val="463B6D"/>
                <w:spacing w:val="-4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acumulado</w:t>
            </w:r>
          </w:p>
        </w:tc>
        <w:tc>
          <w:tcPr>
            <w:tcW w:w="1781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3" w:lineRule="exact"/>
              <w:ind w:left="202" w:right="193"/>
              <w:rPr>
                <w:sz w:val="14"/>
              </w:rPr>
            </w:pPr>
            <w:r>
              <w:rPr>
                <w:color w:val="463B6D"/>
                <w:sz w:val="14"/>
              </w:rPr>
              <w:t>Novas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Aposentadorias</w:t>
            </w:r>
          </w:p>
          <w:p w:rsidR="004B2C0F" w:rsidRDefault="00C211AF">
            <w:pPr>
              <w:pStyle w:val="TableParagraph"/>
              <w:spacing w:before="1" w:line="144" w:lineRule="exact"/>
              <w:ind w:left="199" w:right="193"/>
              <w:rPr>
                <w:sz w:val="14"/>
              </w:rPr>
            </w:pPr>
            <w:r>
              <w:rPr>
                <w:color w:val="463B6D"/>
                <w:sz w:val="14"/>
              </w:rPr>
              <w:t>(R$)</w:t>
            </w:r>
          </w:p>
        </w:tc>
        <w:tc>
          <w:tcPr>
            <w:tcW w:w="1904" w:type="dxa"/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260"/>
              <w:rPr>
                <w:sz w:val="14"/>
              </w:rPr>
            </w:pPr>
            <w:r>
              <w:rPr>
                <w:color w:val="FFFFFF"/>
                <w:sz w:val="14"/>
              </w:rPr>
              <w:t>Receita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previdenciária</w:t>
            </w:r>
          </w:p>
        </w:tc>
        <w:tc>
          <w:tcPr>
            <w:tcW w:w="2108" w:type="dxa"/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332" w:right="331"/>
              <w:rPr>
                <w:sz w:val="14"/>
              </w:rPr>
            </w:pPr>
            <w:r>
              <w:rPr>
                <w:color w:val="FFFFFF"/>
                <w:sz w:val="14"/>
              </w:rPr>
              <w:t>Despesa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previdenciária</w:t>
            </w:r>
          </w:p>
        </w:tc>
        <w:tc>
          <w:tcPr>
            <w:tcW w:w="1905" w:type="dxa"/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175" w:right="176"/>
              <w:rPr>
                <w:sz w:val="14"/>
              </w:rPr>
            </w:pPr>
            <w:r>
              <w:rPr>
                <w:color w:val="FFFFFF"/>
                <w:sz w:val="14"/>
              </w:rPr>
              <w:t>Resultado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previdenciário</w:t>
            </w:r>
          </w:p>
        </w:tc>
        <w:tc>
          <w:tcPr>
            <w:tcW w:w="2108" w:type="dxa"/>
            <w:tcBorders>
              <w:right w:val="nil"/>
            </w:tcBorders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549" w:right="553"/>
              <w:rPr>
                <w:sz w:val="14"/>
              </w:rPr>
            </w:pPr>
            <w:r>
              <w:rPr>
                <w:color w:val="FFFFFF"/>
                <w:sz w:val="14"/>
              </w:rPr>
              <w:t>Saldo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financeiro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2051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382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21.898,04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190.813,58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2.098.310,60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-1.907.497,02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8" w:right="553"/>
              <w:rPr>
                <w:sz w:val="14"/>
              </w:rPr>
            </w:pPr>
            <w:r>
              <w:rPr>
                <w:sz w:val="14"/>
              </w:rPr>
              <w:t>1.190.409,14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2052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387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11.932,48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162.678,99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1.946.999,20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-1.784.320,20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-593.911,06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2053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391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199" w:right="193"/>
              <w:rPr>
                <w:sz w:val="14"/>
              </w:rPr>
            </w:pPr>
            <w:r>
              <w:rPr>
                <w:sz w:val="14"/>
              </w:rPr>
              <w:t>6.545,41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141.413,41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1.788.477,33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-1.647.063,92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-2.240.974,98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2054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299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393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4.843,43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123.402,29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1.635.867,68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-1.512.465,39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-3.753.440,37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2055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394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199" w:right="193"/>
              <w:rPr>
                <w:sz w:val="14"/>
              </w:rPr>
            </w:pPr>
            <w:r>
              <w:rPr>
                <w:sz w:val="14"/>
              </w:rPr>
              <w:t>1.786,11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109.215,69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1.487.429,38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-1.378.213,69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-5.131.654,06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2056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394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97.789,57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31"/>
              <w:rPr>
                <w:sz w:val="14"/>
              </w:rPr>
            </w:pPr>
            <w:r>
              <w:rPr>
                <w:sz w:val="14"/>
              </w:rPr>
              <w:t>1.345.271,25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-1.247.481,68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-6.379.135,74</w:t>
            </w:r>
          </w:p>
        </w:tc>
      </w:tr>
      <w:tr w:rsidR="004B2C0F">
        <w:trPr>
          <w:trHeight w:val="247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before="81"/>
              <w:ind w:left="511" w:right="502"/>
              <w:rPr>
                <w:sz w:val="14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before="81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before="81"/>
              <w:ind w:left="258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before="81"/>
              <w:ind w:left="199" w:right="193"/>
              <w:rPr>
                <w:sz w:val="14"/>
              </w:rPr>
            </w:pPr>
            <w:r>
              <w:rPr>
                <w:sz w:val="14"/>
              </w:rPr>
              <w:t>5.174,24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before="81"/>
              <w:ind w:left="257"/>
              <w:rPr>
                <w:sz w:val="14"/>
              </w:rPr>
            </w:pPr>
            <w:r>
              <w:rPr>
                <w:sz w:val="14"/>
              </w:rPr>
              <w:t>83.684,23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before="81"/>
              <w:ind w:left="332" w:right="331"/>
              <w:rPr>
                <w:sz w:val="14"/>
              </w:rPr>
            </w:pPr>
            <w:r>
              <w:rPr>
                <w:sz w:val="14"/>
              </w:rPr>
              <w:t>1.223.742,64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before="81"/>
              <w:ind w:left="175" w:right="175"/>
              <w:rPr>
                <w:sz w:val="14"/>
              </w:rPr>
            </w:pPr>
            <w:r>
              <w:rPr>
                <w:sz w:val="14"/>
              </w:rPr>
              <w:t>-1.140.058,41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before="81"/>
              <w:ind w:left="549" w:right="551"/>
              <w:rPr>
                <w:sz w:val="14"/>
              </w:rPr>
            </w:pPr>
            <w:r>
              <w:rPr>
                <w:sz w:val="14"/>
              </w:rPr>
              <w:t>-7.519.194,15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2058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346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74.401,73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31"/>
              <w:rPr>
                <w:sz w:val="14"/>
              </w:rPr>
            </w:pPr>
            <w:r>
              <w:rPr>
                <w:sz w:val="14"/>
              </w:rPr>
              <w:t>1.102.165,97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-1.027.764,24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-8.546.958,39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2059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358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65.981,98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989.593,90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-923.611,92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-9.470.570,31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2060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369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58.364,47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886.216,48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-827.852,02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-10.298.422,33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2061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379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51.488,05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791.624,81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-740.136,76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-11.038.559,09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2062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45.293,85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705.315,47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-660.021,62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-11.698.580,71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2063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39.727,62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626.791,88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-587.064,27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-12.285.644,97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2064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410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34.740,18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555.978,19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-521.238,01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-12.806.882,98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2065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419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30.284,30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491.499,63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-461.215,32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-13.268.098,30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2066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428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26.314,46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433.316,15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-407.001,69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-13.675.100,00</w:t>
            </w:r>
          </w:p>
        </w:tc>
      </w:tr>
      <w:tr w:rsidR="004B2C0F">
        <w:trPr>
          <w:trHeight w:val="247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2067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437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22.787,24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380.962,00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-358.174,76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-14.033.274,76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2068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445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19.660,53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333.985,21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-314.324,69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-14.347.599,44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2069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453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16.894,10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291.959,60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-275.065,50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-14.622.664,94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2070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460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14.450,67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254.476,09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-240.025,42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-14.862.690,36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2071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467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12.298,46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221.150,86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-208.852,40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-15.071.542,76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2072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473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10.410,27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191.632,22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-181.221,96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-15.252.764,72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2073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8.761,28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165.568,18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-156.806,89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-15.409.571,61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2074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7.328,41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142.598,22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5"/>
              <w:rPr>
                <w:sz w:val="14"/>
              </w:rPr>
            </w:pPr>
            <w:r>
              <w:rPr>
                <w:sz w:val="14"/>
              </w:rPr>
              <w:t>-135.269,82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-15.544.841,43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2075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6.090,18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122.391,08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5"/>
              <w:rPr>
                <w:sz w:val="14"/>
              </w:rPr>
            </w:pPr>
            <w:r>
              <w:rPr>
                <w:sz w:val="14"/>
              </w:rPr>
              <w:t>-116.300,90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-15.661.142,33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2076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495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5.026,15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104.650,09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4"/>
              <w:rPr>
                <w:sz w:val="14"/>
              </w:rPr>
            </w:pPr>
            <w:r>
              <w:rPr>
                <w:sz w:val="14"/>
              </w:rPr>
              <w:t>-99.623,95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-15.760.766,27</w:t>
            </w:r>
          </w:p>
        </w:tc>
      </w:tr>
      <w:tr w:rsidR="004B2C0F">
        <w:trPr>
          <w:trHeight w:val="245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before="81"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2077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before="81"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before="81"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before="81"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before="81"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4.116,79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before="81"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89.112,61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before="81" w:line="144" w:lineRule="exact"/>
              <w:ind w:left="175" w:right="174"/>
              <w:rPr>
                <w:sz w:val="14"/>
              </w:rPr>
            </w:pPr>
            <w:r>
              <w:rPr>
                <w:sz w:val="14"/>
              </w:rPr>
              <w:t>-84.995,82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before="81"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-15.845.762,09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2078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3.343,94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75.549,18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4"/>
              <w:rPr>
                <w:sz w:val="14"/>
              </w:rPr>
            </w:pPr>
            <w:r>
              <w:rPr>
                <w:sz w:val="14"/>
              </w:rPr>
              <w:t>-72.205,24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-15.917.967,32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2079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2.690,88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63.747,23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4"/>
              <w:rPr>
                <w:sz w:val="14"/>
              </w:rPr>
            </w:pPr>
            <w:r>
              <w:rPr>
                <w:sz w:val="14"/>
              </w:rPr>
              <w:t>-61.056,35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-15.979.023,67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2080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511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2.142,89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53.504,12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4"/>
              <w:rPr>
                <w:sz w:val="14"/>
              </w:rPr>
            </w:pPr>
            <w:r>
              <w:rPr>
                <w:sz w:val="14"/>
              </w:rPr>
              <w:t>-51.361,23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-16.030.384,90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2081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514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1.687,27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44.637,45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4"/>
              <w:rPr>
                <w:sz w:val="14"/>
              </w:rPr>
            </w:pPr>
            <w:r>
              <w:rPr>
                <w:sz w:val="14"/>
              </w:rPr>
              <w:t>-42.950,18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-16.073.335,09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2082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517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1.312,51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36.995,42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4"/>
              <w:rPr>
                <w:sz w:val="14"/>
              </w:rPr>
            </w:pPr>
            <w:r>
              <w:rPr>
                <w:sz w:val="14"/>
              </w:rPr>
              <w:t>-35.682,90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-16.109.017,99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2083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201" w:right="19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7"/>
              <w:rPr>
                <w:sz w:val="14"/>
              </w:rPr>
            </w:pPr>
            <w:r>
              <w:rPr>
                <w:sz w:val="14"/>
              </w:rPr>
              <w:t>1.007,65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30.448,88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4"/>
              <w:rPr>
                <w:sz w:val="14"/>
              </w:rPr>
            </w:pPr>
            <w:r>
              <w:rPr>
                <w:sz w:val="14"/>
              </w:rPr>
              <w:t>-29.441,23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-16.138.459,22</w:t>
            </w:r>
          </w:p>
        </w:tc>
      </w:tr>
    </w:tbl>
    <w:p w:rsidR="004B2C0F" w:rsidRDefault="004B2C0F">
      <w:pPr>
        <w:spacing w:line="144" w:lineRule="exact"/>
        <w:rPr>
          <w:sz w:val="14"/>
        </w:rPr>
        <w:sectPr w:rsidR="004B2C0F">
          <w:pgSz w:w="16840" w:h="11910" w:orient="landscape"/>
          <w:pgMar w:top="1380" w:right="940" w:bottom="1000" w:left="560" w:header="653" w:footer="817" w:gutter="0"/>
          <w:cols w:space="720"/>
        </w:sectPr>
      </w:pPr>
    </w:p>
    <w:p w:rsidR="004B2C0F" w:rsidRDefault="004B2C0F">
      <w:pPr>
        <w:pStyle w:val="Corpodetexto"/>
        <w:rPr>
          <w:b/>
          <w:sz w:val="20"/>
        </w:rPr>
      </w:pPr>
    </w:p>
    <w:p w:rsidR="004B2C0F" w:rsidRDefault="004B2C0F">
      <w:pPr>
        <w:pStyle w:val="Corpodetexto"/>
        <w:spacing w:before="8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652"/>
        <w:gridCol w:w="1752"/>
        <w:gridCol w:w="1904"/>
        <w:gridCol w:w="1781"/>
        <w:gridCol w:w="1904"/>
        <w:gridCol w:w="2108"/>
        <w:gridCol w:w="1905"/>
        <w:gridCol w:w="2108"/>
      </w:tblGrid>
      <w:tr w:rsidR="004B2C0F">
        <w:trPr>
          <w:trHeight w:val="328"/>
        </w:trPr>
        <w:tc>
          <w:tcPr>
            <w:tcW w:w="1652" w:type="dxa"/>
            <w:tcBorders>
              <w:left w:val="nil"/>
            </w:tcBorders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511" w:right="5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Exercício</w:t>
            </w:r>
          </w:p>
        </w:tc>
        <w:tc>
          <w:tcPr>
            <w:tcW w:w="1752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3" w:lineRule="exact"/>
              <w:ind w:right="145"/>
              <w:rPr>
                <w:sz w:val="14"/>
              </w:rPr>
            </w:pPr>
            <w:r>
              <w:rPr>
                <w:color w:val="463B6D"/>
                <w:sz w:val="14"/>
              </w:rPr>
              <w:t>Novas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Pensões</w:t>
            </w:r>
          </w:p>
          <w:p w:rsidR="004B2C0F" w:rsidRDefault="00C211AF">
            <w:pPr>
              <w:pStyle w:val="TableParagraph"/>
              <w:spacing w:before="1" w:line="144" w:lineRule="exact"/>
              <w:ind w:right="147"/>
              <w:rPr>
                <w:sz w:val="14"/>
              </w:rPr>
            </w:pPr>
            <w:r>
              <w:rPr>
                <w:color w:val="463B6D"/>
                <w:sz w:val="14"/>
              </w:rPr>
              <w:t>(qtde</w:t>
            </w:r>
            <w:r>
              <w:rPr>
                <w:color w:val="463B6D"/>
                <w:spacing w:val="-4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ano)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/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acumulado</w:t>
            </w:r>
          </w:p>
        </w:tc>
        <w:tc>
          <w:tcPr>
            <w:tcW w:w="1904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3" w:lineRule="exact"/>
              <w:ind w:left="280" w:right="0"/>
              <w:jc w:val="left"/>
              <w:rPr>
                <w:sz w:val="14"/>
              </w:rPr>
            </w:pPr>
            <w:r>
              <w:rPr>
                <w:color w:val="463B6D"/>
                <w:sz w:val="14"/>
              </w:rPr>
              <w:t>Novas</w:t>
            </w:r>
            <w:r>
              <w:rPr>
                <w:color w:val="463B6D"/>
                <w:spacing w:val="-8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Aposentadorias</w:t>
            </w:r>
          </w:p>
          <w:p w:rsidR="004B2C0F" w:rsidRDefault="00C211AF">
            <w:pPr>
              <w:pStyle w:val="TableParagraph"/>
              <w:spacing w:before="1" w:line="144" w:lineRule="exact"/>
              <w:ind w:left="241" w:right="0"/>
              <w:jc w:val="left"/>
              <w:rPr>
                <w:sz w:val="14"/>
              </w:rPr>
            </w:pPr>
            <w:r>
              <w:rPr>
                <w:color w:val="463B6D"/>
                <w:sz w:val="14"/>
              </w:rPr>
              <w:t>(qtde</w:t>
            </w:r>
            <w:r>
              <w:rPr>
                <w:color w:val="463B6D"/>
                <w:spacing w:val="-6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ano)</w:t>
            </w:r>
            <w:r>
              <w:rPr>
                <w:color w:val="463B6D"/>
                <w:spacing w:val="-4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/</w:t>
            </w:r>
            <w:r>
              <w:rPr>
                <w:color w:val="463B6D"/>
                <w:spacing w:val="-4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acumulado</w:t>
            </w:r>
          </w:p>
        </w:tc>
        <w:tc>
          <w:tcPr>
            <w:tcW w:w="1781" w:type="dxa"/>
            <w:shd w:val="clear" w:color="auto" w:fill="ACB8C9"/>
          </w:tcPr>
          <w:p w:rsidR="004B2C0F" w:rsidRDefault="00C211AF">
            <w:pPr>
              <w:pStyle w:val="TableParagraph"/>
              <w:spacing w:before="0" w:line="163" w:lineRule="exact"/>
              <w:ind w:left="202" w:right="193"/>
              <w:rPr>
                <w:sz w:val="14"/>
              </w:rPr>
            </w:pPr>
            <w:r>
              <w:rPr>
                <w:color w:val="463B6D"/>
                <w:sz w:val="14"/>
              </w:rPr>
              <w:t>Novas</w:t>
            </w:r>
            <w:r>
              <w:rPr>
                <w:color w:val="463B6D"/>
                <w:spacing w:val="-3"/>
                <w:sz w:val="14"/>
              </w:rPr>
              <w:t xml:space="preserve"> </w:t>
            </w:r>
            <w:r>
              <w:rPr>
                <w:color w:val="463B6D"/>
                <w:sz w:val="14"/>
              </w:rPr>
              <w:t>Aposentadorias</w:t>
            </w:r>
          </w:p>
          <w:p w:rsidR="004B2C0F" w:rsidRDefault="00C211AF">
            <w:pPr>
              <w:pStyle w:val="TableParagraph"/>
              <w:spacing w:before="1" w:line="144" w:lineRule="exact"/>
              <w:ind w:left="199" w:right="193"/>
              <w:rPr>
                <w:sz w:val="14"/>
              </w:rPr>
            </w:pPr>
            <w:r>
              <w:rPr>
                <w:color w:val="463B6D"/>
                <w:sz w:val="14"/>
              </w:rPr>
              <w:t>(R$)</w:t>
            </w:r>
          </w:p>
        </w:tc>
        <w:tc>
          <w:tcPr>
            <w:tcW w:w="1904" w:type="dxa"/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260"/>
              <w:rPr>
                <w:sz w:val="14"/>
              </w:rPr>
            </w:pPr>
            <w:r>
              <w:rPr>
                <w:color w:val="FFFFFF"/>
                <w:sz w:val="14"/>
              </w:rPr>
              <w:t>Receita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previdenciária</w:t>
            </w:r>
          </w:p>
        </w:tc>
        <w:tc>
          <w:tcPr>
            <w:tcW w:w="2108" w:type="dxa"/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332" w:right="331"/>
              <w:rPr>
                <w:sz w:val="14"/>
              </w:rPr>
            </w:pPr>
            <w:r>
              <w:rPr>
                <w:color w:val="FFFFFF"/>
                <w:sz w:val="14"/>
              </w:rPr>
              <w:t>Despesa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previdenciária</w:t>
            </w:r>
          </w:p>
        </w:tc>
        <w:tc>
          <w:tcPr>
            <w:tcW w:w="1905" w:type="dxa"/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175" w:right="176"/>
              <w:rPr>
                <w:sz w:val="14"/>
              </w:rPr>
            </w:pPr>
            <w:r>
              <w:rPr>
                <w:color w:val="FFFFFF"/>
                <w:sz w:val="14"/>
              </w:rPr>
              <w:t>Resultado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previdenciário</w:t>
            </w:r>
          </w:p>
        </w:tc>
        <w:tc>
          <w:tcPr>
            <w:tcW w:w="2108" w:type="dxa"/>
            <w:tcBorders>
              <w:right w:val="nil"/>
            </w:tcBorders>
            <w:shd w:val="clear" w:color="auto" w:fill="463B6D"/>
          </w:tcPr>
          <w:p w:rsidR="004B2C0F" w:rsidRDefault="00C211AF">
            <w:pPr>
              <w:pStyle w:val="TableParagraph"/>
              <w:spacing w:before="82" w:line="240" w:lineRule="auto"/>
              <w:ind w:left="549" w:right="553"/>
              <w:rPr>
                <w:sz w:val="14"/>
              </w:rPr>
            </w:pPr>
            <w:r>
              <w:rPr>
                <w:color w:val="FFFFFF"/>
                <w:sz w:val="14"/>
              </w:rPr>
              <w:t>Saldo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financeiro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2084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522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60"/>
              <w:rPr>
                <w:sz w:val="14"/>
              </w:rPr>
            </w:pPr>
            <w:r>
              <w:rPr>
                <w:sz w:val="14"/>
              </w:rPr>
              <w:t>762,26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24.874,06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4"/>
              <w:rPr>
                <w:sz w:val="14"/>
              </w:rPr>
            </w:pPr>
            <w:r>
              <w:rPr>
                <w:sz w:val="14"/>
              </w:rPr>
              <w:t>-24.111,80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-16.162.571,02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2085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524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60"/>
              <w:rPr>
                <w:sz w:val="14"/>
              </w:rPr>
            </w:pPr>
            <w:r>
              <w:rPr>
                <w:sz w:val="14"/>
              </w:rPr>
              <w:t>567,04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20.148,47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4"/>
              <w:rPr>
                <w:sz w:val="14"/>
              </w:rPr>
            </w:pPr>
            <w:r>
              <w:rPr>
                <w:sz w:val="14"/>
              </w:rPr>
              <w:t>-19.581,43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-16.182.152,45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2086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526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60"/>
              <w:rPr>
                <w:sz w:val="14"/>
              </w:rPr>
            </w:pPr>
            <w:r>
              <w:rPr>
                <w:sz w:val="14"/>
              </w:rPr>
              <w:t>413,99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16.161,50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4"/>
              <w:rPr>
                <w:sz w:val="14"/>
              </w:rPr>
            </w:pPr>
            <w:r>
              <w:rPr>
                <w:sz w:val="14"/>
              </w:rPr>
              <w:t>-15.747,50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-16.197.899,96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2087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527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60"/>
              <w:rPr>
                <w:sz w:val="14"/>
              </w:rPr>
            </w:pPr>
            <w:r>
              <w:rPr>
                <w:sz w:val="14"/>
              </w:rPr>
              <w:t>296,21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12.818,60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4"/>
              <w:rPr>
                <w:sz w:val="14"/>
              </w:rPr>
            </w:pPr>
            <w:r>
              <w:rPr>
                <w:sz w:val="14"/>
              </w:rPr>
              <w:t>-12.522,39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-16.210.422,35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2088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528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60"/>
              <w:rPr>
                <w:sz w:val="14"/>
              </w:rPr>
            </w:pPr>
            <w:r>
              <w:rPr>
                <w:sz w:val="14"/>
              </w:rPr>
              <w:t>207,59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10.043,96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3"/>
              <w:rPr>
                <w:sz w:val="14"/>
              </w:rPr>
            </w:pPr>
            <w:r>
              <w:rPr>
                <w:sz w:val="14"/>
              </w:rPr>
              <w:t>-9.836,37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-16.220.258,72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2089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529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60"/>
              <w:rPr>
                <w:sz w:val="14"/>
              </w:rPr>
            </w:pPr>
            <w:r>
              <w:rPr>
                <w:sz w:val="14"/>
              </w:rPr>
              <w:t>142,44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7.771,22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3"/>
              <w:rPr>
                <w:sz w:val="14"/>
              </w:rPr>
            </w:pPr>
            <w:r>
              <w:rPr>
                <w:sz w:val="14"/>
              </w:rPr>
              <w:t>-7.628,78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-16.227.887,50</w:t>
            </w:r>
          </w:p>
        </w:tc>
      </w:tr>
      <w:tr w:rsidR="004B2C0F">
        <w:trPr>
          <w:trHeight w:val="247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before="81"/>
              <w:ind w:left="511" w:right="502"/>
              <w:rPr>
                <w:sz w:val="14"/>
              </w:rPr>
            </w:pPr>
            <w:r>
              <w:rPr>
                <w:sz w:val="14"/>
              </w:rPr>
              <w:t>2090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before="81"/>
              <w:ind w:right="14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before="81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before="81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before="81"/>
              <w:ind w:left="260"/>
              <w:rPr>
                <w:sz w:val="14"/>
              </w:rPr>
            </w:pPr>
            <w:r>
              <w:rPr>
                <w:sz w:val="14"/>
              </w:rPr>
              <w:t>95,49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before="81"/>
              <w:ind w:left="332" w:right="328"/>
              <w:rPr>
                <w:sz w:val="14"/>
              </w:rPr>
            </w:pPr>
            <w:r>
              <w:rPr>
                <w:sz w:val="14"/>
              </w:rPr>
              <w:t>5.933,54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before="81"/>
              <w:ind w:left="175" w:right="173"/>
              <w:rPr>
                <w:sz w:val="14"/>
              </w:rPr>
            </w:pPr>
            <w:r>
              <w:rPr>
                <w:sz w:val="14"/>
              </w:rPr>
              <w:t>-5.838,05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before="81"/>
              <w:ind w:left="549" w:right="551"/>
              <w:rPr>
                <w:sz w:val="14"/>
              </w:rPr>
            </w:pPr>
            <w:r>
              <w:rPr>
                <w:sz w:val="14"/>
              </w:rPr>
              <w:t>-16.233.725,54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2091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531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60"/>
              <w:rPr>
                <w:sz w:val="14"/>
              </w:rPr>
            </w:pPr>
            <w:r>
              <w:rPr>
                <w:sz w:val="14"/>
              </w:rPr>
              <w:t>62,34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4.462,41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3"/>
              <w:rPr>
                <w:sz w:val="14"/>
              </w:rPr>
            </w:pPr>
            <w:r>
              <w:rPr>
                <w:sz w:val="14"/>
              </w:rPr>
              <w:t>-4.400,07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-16.238.125,62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2092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532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60"/>
              <w:rPr>
                <w:sz w:val="14"/>
              </w:rPr>
            </w:pPr>
            <w:r>
              <w:rPr>
                <w:sz w:val="14"/>
              </w:rPr>
              <w:t>39,50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3.294,86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3"/>
              <w:rPr>
                <w:sz w:val="14"/>
              </w:rPr>
            </w:pPr>
            <w:r>
              <w:rPr>
                <w:sz w:val="14"/>
              </w:rPr>
              <w:t>-3.255,36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-16.241.380,98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2093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532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60"/>
              <w:rPr>
                <w:sz w:val="14"/>
              </w:rPr>
            </w:pPr>
            <w:r>
              <w:rPr>
                <w:sz w:val="14"/>
              </w:rPr>
              <w:t>24,26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2.379,73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3"/>
              <w:rPr>
                <w:sz w:val="14"/>
              </w:rPr>
            </w:pPr>
            <w:r>
              <w:rPr>
                <w:sz w:val="14"/>
              </w:rPr>
              <w:t>-2.355,47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-16.243.736,45</w:t>
            </w:r>
          </w:p>
        </w:tc>
      </w:tr>
      <w:tr w:rsidR="004B2C0F">
        <w:trPr>
          <w:trHeight w:val="246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ind w:left="511" w:right="502"/>
              <w:rPr>
                <w:sz w:val="14"/>
              </w:rPr>
            </w:pPr>
            <w:r>
              <w:rPr>
                <w:sz w:val="14"/>
              </w:rPr>
              <w:t>2094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ind w:left="260"/>
              <w:rPr>
                <w:sz w:val="14"/>
              </w:rPr>
            </w:pPr>
            <w:r>
              <w:rPr>
                <w:sz w:val="14"/>
              </w:rPr>
              <w:t>14,49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ind w:left="332" w:right="328"/>
              <w:rPr>
                <w:sz w:val="14"/>
              </w:rPr>
            </w:pPr>
            <w:r>
              <w:rPr>
                <w:sz w:val="14"/>
              </w:rPr>
              <w:t>1.677,15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ind w:left="175" w:right="173"/>
              <w:rPr>
                <w:sz w:val="14"/>
              </w:rPr>
            </w:pPr>
            <w:r>
              <w:rPr>
                <w:sz w:val="14"/>
              </w:rPr>
              <w:t>-1.662,66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ind w:left="549" w:right="551"/>
              <w:rPr>
                <w:sz w:val="14"/>
              </w:rPr>
            </w:pPr>
            <w:r>
              <w:rPr>
                <w:sz w:val="14"/>
              </w:rPr>
              <w:t>-16.245.399,12</w:t>
            </w:r>
          </w:p>
        </w:tc>
      </w:tr>
      <w:tr w:rsidR="004B2C0F">
        <w:trPr>
          <w:trHeight w:val="244"/>
        </w:trPr>
        <w:tc>
          <w:tcPr>
            <w:tcW w:w="1652" w:type="dxa"/>
            <w:tcBorders>
              <w:lef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11" w:right="502"/>
              <w:rPr>
                <w:sz w:val="14"/>
              </w:rPr>
            </w:pPr>
            <w:r>
              <w:rPr>
                <w:sz w:val="14"/>
              </w:rPr>
              <w:t>2095</w:t>
            </w:r>
          </w:p>
        </w:tc>
        <w:tc>
          <w:tcPr>
            <w:tcW w:w="1752" w:type="dxa"/>
          </w:tcPr>
          <w:p w:rsidR="004B2C0F" w:rsidRDefault="00C211AF"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533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396</w:t>
            </w:r>
          </w:p>
        </w:tc>
        <w:tc>
          <w:tcPr>
            <w:tcW w:w="1781" w:type="dxa"/>
          </w:tcPr>
          <w:p w:rsidR="004B2C0F" w:rsidRDefault="00C211AF">
            <w:pPr>
              <w:pStyle w:val="TableParagraph"/>
              <w:spacing w:line="144" w:lineRule="exact"/>
              <w:ind w:left="76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4" w:type="dxa"/>
          </w:tcPr>
          <w:p w:rsidR="004B2C0F" w:rsidRDefault="00C211AF">
            <w:pPr>
              <w:pStyle w:val="TableParagraph"/>
              <w:spacing w:line="144" w:lineRule="exact"/>
              <w:ind w:left="260"/>
              <w:rPr>
                <w:sz w:val="14"/>
              </w:rPr>
            </w:pPr>
            <w:r>
              <w:rPr>
                <w:sz w:val="14"/>
              </w:rPr>
              <w:t>8,47</w:t>
            </w:r>
          </w:p>
        </w:tc>
        <w:tc>
          <w:tcPr>
            <w:tcW w:w="2108" w:type="dxa"/>
          </w:tcPr>
          <w:p w:rsidR="004B2C0F" w:rsidRDefault="00C211AF">
            <w:pPr>
              <w:pStyle w:val="TableParagraph"/>
              <w:spacing w:line="144" w:lineRule="exact"/>
              <w:ind w:left="332" w:right="328"/>
              <w:rPr>
                <w:sz w:val="14"/>
              </w:rPr>
            </w:pPr>
            <w:r>
              <w:rPr>
                <w:sz w:val="14"/>
              </w:rPr>
              <w:t>1.151,89</w:t>
            </w:r>
          </w:p>
        </w:tc>
        <w:tc>
          <w:tcPr>
            <w:tcW w:w="1905" w:type="dxa"/>
          </w:tcPr>
          <w:p w:rsidR="004B2C0F" w:rsidRDefault="00C211AF">
            <w:pPr>
              <w:pStyle w:val="TableParagraph"/>
              <w:spacing w:line="144" w:lineRule="exact"/>
              <w:ind w:left="175" w:right="173"/>
              <w:rPr>
                <w:sz w:val="14"/>
              </w:rPr>
            </w:pPr>
            <w:r>
              <w:rPr>
                <w:sz w:val="14"/>
              </w:rPr>
              <w:t>-1.143,41</w:t>
            </w:r>
          </w:p>
        </w:tc>
        <w:tc>
          <w:tcPr>
            <w:tcW w:w="2108" w:type="dxa"/>
            <w:tcBorders>
              <w:right w:val="nil"/>
            </w:tcBorders>
          </w:tcPr>
          <w:p w:rsidR="004B2C0F" w:rsidRDefault="00C211AF">
            <w:pPr>
              <w:pStyle w:val="TableParagraph"/>
              <w:spacing w:line="144" w:lineRule="exact"/>
              <w:ind w:left="549" w:right="551"/>
              <w:rPr>
                <w:sz w:val="14"/>
              </w:rPr>
            </w:pPr>
            <w:r>
              <w:rPr>
                <w:sz w:val="14"/>
              </w:rPr>
              <w:t>-16.246.542,53</w:t>
            </w:r>
          </w:p>
        </w:tc>
      </w:tr>
    </w:tbl>
    <w:p w:rsidR="004B2C0F" w:rsidRDefault="00C211AF">
      <w:pPr>
        <w:pStyle w:val="Corpodetexto"/>
        <w:spacing w:line="187" w:lineRule="exact"/>
        <w:ind w:left="109"/>
      </w:pPr>
      <w:r>
        <w:t>*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quantidade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concessões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acumulado</w:t>
      </w:r>
    </w:p>
    <w:p w:rsidR="004B2C0F" w:rsidRDefault="00C211AF">
      <w:pPr>
        <w:pStyle w:val="Corpodetexto"/>
        <w:spacing w:before="2"/>
        <w:ind w:left="109"/>
      </w:pPr>
      <w:r>
        <w:t>**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monetários</w:t>
      </w:r>
      <w:r>
        <w:rPr>
          <w:spacing w:val="-5"/>
        </w:rPr>
        <w:t xml:space="preserve"> </w:t>
      </w:r>
      <w:r>
        <w:t>(folha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assistidos)</w:t>
      </w:r>
    </w:p>
    <w:sectPr w:rsidR="004B2C0F" w:rsidSect="00F34E36">
      <w:pgSz w:w="16840" w:h="11910" w:orient="landscape"/>
      <w:pgMar w:top="1380" w:right="940" w:bottom="1080" w:left="560" w:header="653" w:footer="81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07" w:rsidRDefault="001D6407">
      <w:r>
        <w:separator/>
      </w:r>
    </w:p>
  </w:endnote>
  <w:endnote w:type="continuationSeparator" w:id="0">
    <w:p w:rsidR="001D6407" w:rsidRDefault="001D6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0F" w:rsidRDefault="00C211A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2672243</wp:posOffset>
          </wp:positionH>
          <wp:positionV relativeFrom="page">
            <wp:posOffset>7067295</wp:posOffset>
          </wp:positionV>
          <wp:extent cx="2529529" cy="241300"/>
          <wp:effectExtent l="0" t="0" r="0" b="0"/>
          <wp:wrapNone/>
          <wp:docPr id="9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9529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E36" w:rsidRPr="00F34E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7.05pt;margin-top:539.45pt;width:17.05pt;height:13.7pt;z-index:-251658240;mso-position-horizontal-relative:page;mso-position-vertical-relative:page" filled="f" stroked="f">
          <v:textbox inset="0,0,0,0">
            <w:txbxContent>
              <w:p w:rsidR="004B2C0F" w:rsidRDefault="00F34E36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C211A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A109F">
                  <w:rPr>
                    <w:noProof/>
                    <w:sz w:val="20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07" w:rsidRDefault="001D6407">
      <w:r>
        <w:separator/>
      </w:r>
    </w:p>
  </w:footnote>
  <w:footnote w:type="continuationSeparator" w:id="0">
    <w:p w:rsidR="001D6407" w:rsidRDefault="001D6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0F" w:rsidRPr="008449D7" w:rsidRDefault="008449D7" w:rsidP="008449D7">
    <w:pPr>
      <w:jc w:val="center"/>
      <w:rPr>
        <w:b/>
        <w:sz w:val="32"/>
        <w:szCs w:val="32"/>
      </w:rPr>
    </w:pPr>
    <w:r w:rsidRPr="008449D7">
      <w:rPr>
        <w:b/>
        <w:sz w:val="32"/>
        <w:szCs w:val="32"/>
      </w:rPr>
      <w:t>Avaliação</w:t>
    </w:r>
    <w:r w:rsidRPr="008449D7">
      <w:rPr>
        <w:sz w:val="32"/>
        <w:szCs w:val="32"/>
      </w:rPr>
      <w:t xml:space="preserve"> </w:t>
    </w:r>
    <w:r w:rsidRPr="008449D7">
      <w:rPr>
        <w:b/>
        <w:sz w:val="32"/>
        <w:szCs w:val="32"/>
      </w:rPr>
      <w:t>da Situaçao Financeira e Atuarial do RPPS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B2C0F"/>
    <w:rsid w:val="00054A60"/>
    <w:rsid w:val="001D6407"/>
    <w:rsid w:val="004B2C0F"/>
    <w:rsid w:val="008449D7"/>
    <w:rsid w:val="00896BEE"/>
    <w:rsid w:val="00AA109F"/>
    <w:rsid w:val="00C211AF"/>
    <w:rsid w:val="00F3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4E36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E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34E36"/>
    <w:rPr>
      <w:sz w:val="16"/>
      <w:szCs w:val="16"/>
    </w:rPr>
  </w:style>
  <w:style w:type="paragraph" w:styleId="Ttulo">
    <w:name w:val="Title"/>
    <w:basedOn w:val="Normal"/>
    <w:uiPriority w:val="1"/>
    <w:qFormat/>
    <w:rsid w:val="00F34E36"/>
    <w:pPr>
      <w:spacing w:before="1"/>
      <w:ind w:left="3990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34E36"/>
  </w:style>
  <w:style w:type="paragraph" w:customStyle="1" w:styleId="TableParagraph">
    <w:name w:val="Table Paragraph"/>
    <w:basedOn w:val="Normal"/>
    <w:uiPriority w:val="1"/>
    <w:qFormat/>
    <w:rsid w:val="00F34E36"/>
    <w:pPr>
      <w:spacing w:before="80" w:line="146" w:lineRule="exact"/>
      <w:ind w:left="146" w:right="25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54A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60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4A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60"/>
    <w:rPr>
      <w:rFonts w:ascii="Cambria" w:eastAsia="Cambria" w:hAnsi="Cambria" w:cs="Cambri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Contadora</dc:creator>
  <cp:lastModifiedBy>PC100</cp:lastModifiedBy>
  <cp:revision>2</cp:revision>
  <dcterms:created xsi:type="dcterms:W3CDTF">2021-09-16T12:36:00Z</dcterms:created>
  <dcterms:modified xsi:type="dcterms:W3CDTF">2021-09-16T12:36:00Z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2021-09-13T00:00:00Z</vt:filetime>
  </property>
</Properties>
</file>