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7F" w:rsidRPr="002C787F" w:rsidRDefault="002C787F" w:rsidP="002C787F">
      <w:pPr>
        <w:spacing w:after="0" w:line="240" w:lineRule="auto"/>
        <w:rPr>
          <w:rFonts w:ascii="Arial" w:eastAsia="Times New Roman" w:hAnsi="Arial" w:cs="Times New Roman"/>
          <w:spacing w:val="24"/>
          <w:kern w:val="16"/>
          <w:sz w:val="24"/>
          <w:szCs w:val="24"/>
          <w:lang w:eastAsia="pt-BR"/>
        </w:rPr>
      </w:pPr>
    </w:p>
    <w:p w:rsidR="00103D28" w:rsidRDefault="00103D28" w:rsidP="002C787F">
      <w:pPr>
        <w:spacing w:after="0" w:line="240" w:lineRule="auto"/>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rPr>
          <w:rFonts w:ascii="Times New Roman" w:eastAsia="Times New Roman" w:hAnsi="Times New Roman" w:cs="Times New Roman"/>
          <w:b/>
          <w:bCs/>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Projeto de Lei nº</w:t>
      </w:r>
      <w:r w:rsidR="00103D28">
        <w:rPr>
          <w:rFonts w:ascii="Times New Roman" w:eastAsia="Times New Roman" w:hAnsi="Times New Roman" w:cs="Times New Roman"/>
          <w:spacing w:val="24"/>
          <w:kern w:val="16"/>
          <w:sz w:val="26"/>
          <w:szCs w:val="26"/>
          <w:lang w:eastAsia="pt-BR"/>
        </w:rPr>
        <w:t>2696, de 31</w:t>
      </w:r>
      <w:r w:rsidRPr="002C787F">
        <w:rPr>
          <w:rFonts w:ascii="Times New Roman" w:eastAsia="Times New Roman" w:hAnsi="Times New Roman" w:cs="Times New Roman"/>
          <w:spacing w:val="24"/>
          <w:kern w:val="16"/>
          <w:sz w:val="26"/>
          <w:szCs w:val="26"/>
          <w:lang w:eastAsia="pt-BR"/>
        </w:rPr>
        <w:t xml:space="preserve"> de</w:t>
      </w:r>
      <w:r w:rsidR="00103D28">
        <w:rPr>
          <w:rFonts w:ascii="Times New Roman" w:eastAsia="Times New Roman" w:hAnsi="Times New Roman" w:cs="Times New Roman"/>
          <w:spacing w:val="24"/>
          <w:kern w:val="16"/>
          <w:sz w:val="26"/>
          <w:szCs w:val="26"/>
          <w:lang w:eastAsia="pt-BR"/>
        </w:rPr>
        <w:t xml:space="preserve"> março </w:t>
      </w:r>
      <w:r w:rsidRPr="002C787F">
        <w:rPr>
          <w:rFonts w:ascii="Times New Roman" w:eastAsia="Times New Roman" w:hAnsi="Times New Roman" w:cs="Times New Roman"/>
          <w:spacing w:val="24"/>
          <w:kern w:val="16"/>
          <w:sz w:val="26"/>
          <w:szCs w:val="26"/>
          <w:lang w:eastAsia="pt-BR"/>
        </w:rPr>
        <w:t>2021.</w:t>
      </w:r>
    </w:p>
    <w:p w:rsidR="002C787F" w:rsidRPr="002C787F" w:rsidRDefault="002C787F" w:rsidP="002C787F">
      <w:pPr>
        <w:spacing w:after="0" w:line="240" w:lineRule="auto"/>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center"/>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ind w:left="4488"/>
        <w:jc w:val="both"/>
        <w:rPr>
          <w:rFonts w:ascii="Times New Roman" w:eastAsia="Times New Roman" w:hAnsi="Times New Roman" w:cs="Times New Roman"/>
          <w:bCs/>
          <w:spacing w:val="24"/>
          <w:kern w:val="16"/>
          <w:sz w:val="26"/>
          <w:szCs w:val="26"/>
          <w:lang w:eastAsia="pt-BR"/>
        </w:rPr>
      </w:pPr>
      <w:r w:rsidRPr="002C787F">
        <w:rPr>
          <w:rFonts w:ascii="Times New Roman" w:eastAsia="Times New Roman" w:hAnsi="Times New Roman" w:cs="Times New Roman"/>
          <w:bCs/>
          <w:spacing w:val="24"/>
          <w:kern w:val="16"/>
          <w:sz w:val="26"/>
          <w:szCs w:val="26"/>
          <w:lang w:eastAsia="pt-BR"/>
        </w:rPr>
        <w:t>AUTORIZA O PODER EXECUTIVO MUNICIPAL A REALIZAR A ABERTURA DE CRÉDITO ADICIONAL SUPLEMENTAR NO VALOR DE R$ 280.000,00 (DUZENTOS E OITENTA MIL REAIS) E DÁ OUTRAS PROVIDÊNCIAS.</w:t>
      </w:r>
    </w:p>
    <w:p w:rsidR="002C787F" w:rsidRPr="002C787F" w:rsidRDefault="002C787F" w:rsidP="002C787F">
      <w:pPr>
        <w:spacing w:after="0" w:line="240" w:lineRule="auto"/>
        <w:ind w:left="2640"/>
        <w:jc w:val="both"/>
        <w:rPr>
          <w:rFonts w:ascii="Times New Roman" w:eastAsia="Times New Roman" w:hAnsi="Times New Roman" w:cs="Times New Roman"/>
          <w:bCs/>
          <w:spacing w:val="24"/>
          <w:kern w:val="16"/>
          <w:sz w:val="26"/>
          <w:szCs w:val="26"/>
          <w:lang w:eastAsia="pt-BR"/>
        </w:rPr>
      </w:pPr>
    </w:p>
    <w:p w:rsidR="002C787F" w:rsidRPr="002C787F" w:rsidRDefault="002C787F" w:rsidP="002C787F">
      <w:pPr>
        <w:spacing w:after="0" w:line="240" w:lineRule="auto"/>
        <w:ind w:left="4488"/>
        <w:jc w:val="both"/>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ind w:left="2640"/>
        <w:jc w:val="both"/>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ind w:firstLine="4488"/>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bCs/>
          <w:spacing w:val="24"/>
          <w:kern w:val="16"/>
          <w:sz w:val="26"/>
          <w:szCs w:val="26"/>
          <w:u w:val="single"/>
          <w:lang w:eastAsia="pt-BR"/>
        </w:rPr>
        <w:t>Art. 1º</w:t>
      </w:r>
      <w:r w:rsidRPr="002C787F">
        <w:rPr>
          <w:rFonts w:ascii="Times New Roman" w:eastAsia="Times New Roman" w:hAnsi="Times New Roman" w:cs="Times New Roman"/>
          <w:spacing w:val="24"/>
          <w:kern w:val="16"/>
          <w:sz w:val="26"/>
          <w:szCs w:val="26"/>
          <w:lang w:eastAsia="pt-BR"/>
        </w:rPr>
        <w:t xml:space="preserve"> </w:t>
      </w:r>
      <w:r w:rsidRPr="002C787F">
        <w:rPr>
          <w:rFonts w:ascii="Times New Roman" w:eastAsia="Times New Roman" w:hAnsi="Times New Roman" w:cs="Times New Roman"/>
          <w:b/>
          <w:bCs/>
          <w:spacing w:val="24"/>
          <w:kern w:val="16"/>
          <w:sz w:val="26"/>
          <w:szCs w:val="26"/>
          <w:lang w:eastAsia="pt-BR"/>
        </w:rPr>
        <w:t>-</w:t>
      </w:r>
      <w:r w:rsidRPr="002C787F">
        <w:rPr>
          <w:rFonts w:ascii="Times New Roman" w:eastAsia="Times New Roman" w:hAnsi="Times New Roman" w:cs="Times New Roman"/>
          <w:spacing w:val="24"/>
          <w:kern w:val="16"/>
          <w:sz w:val="26"/>
          <w:szCs w:val="26"/>
          <w:lang w:eastAsia="pt-BR"/>
        </w:rPr>
        <w:t xml:space="preserve"> Fica o Executivo Municipal autorizado a realizar a abertura de Crédito Adicional Suplementar no Orçamento Municipal vigente, Lei Municipal N°2.614/2020, no valor total de </w:t>
      </w:r>
      <w:r w:rsidRPr="002C787F">
        <w:rPr>
          <w:rFonts w:ascii="Times New Roman" w:eastAsia="Times New Roman" w:hAnsi="Times New Roman" w:cs="Times New Roman"/>
          <w:bCs/>
          <w:spacing w:val="24"/>
          <w:kern w:val="16"/>
          <w:sz w:val="26"/>
          <w:szCs w:val="26"/>
          <w:lang w:eastAsia="pt-BR"/>
        </w:rPr>
        <w:t>R$ 280.000,00</w:t>
      </w:r>
      <w:r w:rsidRPr="002C787F">
        <w:rPr>
          <w:rFonts w:ascii="Times New Roman" w:eastAsia="Times New Roman" w:hAnsi="Times New Roman" w:cs="Arial"/>
          <w:spacing w:val="24"/>
          <w:kern w:val="16"/>
          <w:sz w:val="26"/>
          <w:szCs w:val="26"/>
          <w:lang w:eastAsia="pt-BR"/>
        </w:rPr>
        <w:t xml:space="preserve"> </w:t>
      </w:r>
      <w:r w:rsidRPr="002C787F">
        <w:rPr>
          <w:rFonts w:ascii="Times New Roman" w:eastAsia="Times New Roman" w:hAnsi="Times New Roman" w:cs="Times New Roman"/>
          <w:bCs/>
          <w:spacing w:val="24"/>
          <w:kern w:val="16"/>
          <w:sz w:val="26"/>
          <w:szCs w:val="26"/>
          <w:lang w:eastAsia="pt-BR"/>
        </w:rPr>
        <w:t>(Duzentos e oitenta mil reais),</w:t>
      </w:r>
      <w:r w:rsidRPr="002C787F">
        <w:rPr>
          <w:rFonts w:ascii="Times New Roman" w:eastAsia="Times New Roman" w:hAnsi="Times New Roman" w:cs="Times New Roman"/>
          <w:spacing w:val="24"/>
          <w:kern w:val="16"/>
          <w:sz w:val="26"/>
          <w:szCs w:val="26"/>
          <w:lang w:eastAsia="pt-BR"/>
        </w:rPr>
        <w:t xml:space="preserve"> na seguinte dotação orçamentária:</w:t>
      </w:r>
    </w:p>
    <w:p w:rsidR="002C787F" w:rsidRPr="002C787F" w:rsidRDefault="002C787F" w:rsidP="002C787F">
      <w:pPr>
        <w:spacing w:after="0" w:line="240" w:lineRule="auto"/>
        <w:ind w:firstLine="4488"/>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ÓRGÃO: 05 – Secretaria de Obras e Trânsito.</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UNID. ORÇAMENTÁRIA: 05.01 – Unidades Subordinadas Obras e Trânsito.</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 xml:space="preserve">FUNÇÃO: </w:t>
      </w:r>
      <w:proofErr w:type="gramStart"/>
      <w:r w:rsidRPr="002C787F">
        <w:rPr>
          <w:rFonts w:ascii="Times New Roman" w:eastAsia="Times New Roman" w:hAnsi="Times New Roman" w:cs="Times New Roman"/>
          <w:spacing w:val="24"/>
          <w:kern w:val="16"/>
          <w:sz w:val="26"/>
          <w:szCs w:val="26"/>
          <w:lang w:eastAsia="pt-BR"/>
        </w:rPr>
        <w:t>04 – Administração</w:t>
      </w:r>
      <w:proofErr w:type="gramEnd"/>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roofErr w:type="gramStart"/>
      <w:r w:rsidRPr="002C787F">
        <w:rPr>
          <w:rFonts w:ascii="Times New Roman" w:eastAsia="Times New Roman" w:hAnsi="Times New Roman" w:cs="Times New Roman"/>
          <w:spacing w:val="24"/>
          <w:kern w:val="16"/>
          <w:sz w:val="26"/>
          <w:szCs w:val="26"/>
          <w:lang w:eastAsia="pt-BR"/>
        </w:rPr>
        <w:t>SUB-FUNÇÃO</w:t>
      </w:r>
      <w:proofErr w:type="gramEnd"/>
      <w:r w:rsidRPr="002C787F">
        <w:rPr>
          <w:rFonts w:ascii="Times New Roman" w:eastAsia="Times New Roman" w:hAnsi="Times New Roman" w:cs="Times New Roman"/>
          <w:spacing w:val="24"/>
          <w:kern w:val="16"/>
          <w:sz w:val="26"/>
          <w:szCs w:val="26"/>
          <w:lang w:eastAsia="pt-BR"/>
        </w:rPr>
        <w:t>: 122– Administração Geral.</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PROGRAMA: 012– Administração.</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ATIVIDADE: 1.005 – Aquisição de Equipamento e Material Permanente para as Obras e Trânsito.</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ELEMENTO: 4.4.90.52.00.00.00.00– Equipamentos e Material Permanente.</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Recurso: 0001-Livre</w:t>
      </w:r>
      <w:proofErr w:type="gramStart"/>
      <w:r w:rsidRPr="002C787F">
        <w:rPr>
          <w:rFonts w:ascii="Times New Roman" w:eastAsia="Times New Roman" w:hAnsi="Times New Roman" w:cs="Times New Roman"/>
          <w:spacing w:val="24"/>
          <w:kern w:val="16"/>
          <w:sz w:val="26"/>
          <w:szCs w:val="26"/>
          <w:lang w:eastAsia="pt-BR"/>
        </w:rPr>
        <w:t>............................................................</w:t>
      </w:r>
      <w:proofErr w:type="gramEnd"/>
      <w:r w:rsidRPr="002C787F">
        <w:rPr>
          <w:rFonts w:ascii="Times New Roman" w:eastAsia="Times New Roman" w:hAnsi="Times New Roman" w:cs="Times New Roman"/>
          <w:spacing w:val="24"/>
          <w:kern w:val="16"/>
          <w:sz w:val="26"/>
          <w:szCs w:val="26"/>
          <w:lang w:eastAsia="pt-BR"/>
        </w:rPr>
        <w:t>R$ 130.000,00</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ÓRGÃO: 08 – Secretaria de Saúde e Bem-Estar Social.</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UNID. ORÇAMENTÁRIA: 08.01 – ASPS.</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FUNÇÃO: 10 – Saúde.</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roofErr w:type="gramStart"/>
      <w:r w:rsidRPr="002C787F">
        <w:rPr>
          <w:rFonts w:ascii="Times New Roman" w:eastAsia="Times New Roman" w:hAnsi="Times New Roman" w:cs="Times New Roman"/>
          <w:spacing w:val="24"/>
          <w:kern w:val="16"/>
          <w:sz w:val="26"/>
          <w:szCs w:val="26"/>
          <w:lang w:eastAsia="pt-BR"/>
        </w:rPr>
        <w:t>SUB-FUNÇÃO</w:t>
      </w:r>
      <w:proofErr w:type="gramEnd"/>
      <w:r w:rsidRPr="002C787F">
        <w:rPr>
          <w:rFonts w:ascii="Times New Roman" w:eastAsia="Times New Roman" w:hAnsi="Times New Roman" w:cs="Times New Roman"/>
          <w:spacing w:val="24"/>
          <w:kern w:val="16"/>
          <w:sz w:val="26"/>
          <w:szCs w:val="26"/>
          <w:lang w:eastAsia="pt-BR"/>
        </w:rPr>
        <w:t>: 301– Atenção Básica.</w:t>
      </w:r>
    </w:p>
    <w:p w:rsidR="00103D28" w:rsidRDefault="00103D28" w:rsidP="002C787F">
      <w:pPr>
        <w:spacing w:after="0" w:line="240" w:lineRule="auto"/>
        <w:jc w:val="both"/>
        <w:rPr>
          <w:rFonts w:ascii="Times New Roman" w:eastAsia="Times New Roman" w:hAnsi="Times New Roman" w:cs="Times New Roman"/>
          <w:spacing w:val="24"/>
          <w:kern w:val="16"/>
          <w:sz w:val="26"/>
          <w:szCs w:val="26"/>
          <w:lang w:eastAsia="pt-BR"/>
        </w:rPr>
      </w:pPr>
    </w:p>
    <w:p w:rsidR="00103D28" w:rsidRDefault="00103D28" w:rsidP="002C787F">
      <w:pPr>
        <w:spacing w:after="0" w:line="240" w:lineRule="auto"/>
        <w:jc w:val="both"/>
        <w:rPr>
          <w:rFonts w:ascii="Times New Roman" w:eastAsia="Times New Roman" w:hAnsi="Times New Roman" w:cs="Times New Roman"/>
          <w:spacing w:val="24"/>
          <w:kern w:val="16"/>
          <w:sz w:val="26"/>
          <w:szCs w:val="26"/>
          <w:lang w:eastAsia="pt-BR"/>
        </w:rPr>
      </w:pPr>
    </w:p>
    <w:p w:rsidR="00103D28" w:rsidRDefault="00103D28" w:rsidP="002C787F">
      <w:pPr>
        <w:spacing w:after="0" w:line="240" w:lineRule="auto"/>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PROGRAMA: 107– Assistência Médica e Odontológica a População.</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 xml:space="preserve">ATIVIDADE: </w:t>
      </w:r>
      <w:proofErr w:type="gramStart"/>
      <w:r w:rsidRPr="002C787F">
        <w:rPr>
          <w:rFonts w:ascii="Times New Roman" w:eastAsia="Times New Roman" w:hAnsi="Times New Roman" w:cs="Times New Roman"/>
          <w:spacing w:val="24"/>
          <w:kern w:val="16"/>
          <w:sz w:val="26"/>
          <w:szCs w:val="26"/>
          <w:lang w:eastAsia="pt-BR"/>
        </w:rPr>
        <w:t>1.008– Aquisição</w:t>
      </w:r>
      <w:proofErr w:type="gramEnd"/>
      <w:r w:rsidRPr="002C787F">
        <w:rPr>
          <w:rFonts w:ascii="Times New Roman" w:eastAsia="Times New Roman" w:hAnsi="Times New Roman" w:cs="Times New Roman"/>
          <w:spacing w:val="24"/>
          <w:kern w:val="16"/>
          <w:sz w:val="26"/>
          <w:szCs w:val="26"/>
          <w:lang w:eastAsia="pt-BR"/>
        </w:rPr>
        <w:t xml:space="preserve"> de Equipamentos e Material Permanente para a Saúde</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ELEMENTO: 4.4.90.52.00.00.00.00– Equipamentos e Material Permanente.</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roofErr w:type="gramStart"/>
      <w:r w:rsidRPr="002C787F">
        <w:rPr>
          <w:rFonts w:ascii="Times New Roman" w:eastAsia="Times New Roman" w:hAnsi="Times New Roman" w:cs="Times New Roman"/>
          <w:spacing w:val="24"/>
          <w:kern w:val="16"/>
          <w:sz w:val="26"/>
          <w:szCs w:val="26"/>
          <w:lang w:eastAsia="pt-BR"/>
        </w:rPr>
        <w:t>Recurso:</w:t>
      </w:r>
      <w:proofErr w:type="gramEnd"/>
      <w:r w:rsidRPr="002C787F">
        <w:rPr>
          <w:rFonts w:ascii="Times New Roman" w:eastAsia="Times New Roman" w:hAnsi="Times New Roman" w:cs="Times New Roman"/>
          <w:spacing w:val="24"/>
          <w:kern w:val="16"/>
          <w:sz w:val="26"/>
          <w:szCs w:val="26"/>
          <w:lang w:eastAsia="pt-BR"/>
        </w:rPr>
        <w:t>0040- ASPS...........................................................R$ 150.000,00</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
    <w:p w:rsidR="002C787F" w:rsidRPr="002C787F" w:rsidRDefault="002C787F" w:rsidP="002C787F">
      <w:pPr>
        <w:keepNext/>
        <w:spacing w:after="0" w:line="240" w:lineRule="auto"/>
        <w:ind w:firstLine="4488"/>
        <w:jc w:val="both"/>
        <w:outlineLvl w:val="0"/>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bCs/>
          <w:spacing w:val="24"/>
          <w:kern w:val="16"/>
          <w:sz w:val="26"/>
          <w:szCs w:val="26"/>
          <w:u w:val="single"/>
          <w:lang w:eastAsia="pt-BR"/>
        </w:rPr>
        <w:t>Art. 2º</w:t>
      </w:r>
      <w:r w:rsidRPr="002C787F">
        <w:rPr>
          <w:rFonts w:ascii="Times New Roman" w:eastAsia="Times New Roman" w:hAnsi="Times New Roman" w:cs="Times New Roman"/>
          <w:b/>
          <w:bCs/>
          <w:spacing w:val="24"/>
          <w:kern w:val="16"/>
          <w:sz w:val="26"/>
          <w:szCs w:val="26"/>
          <w:lang w:eastAsia="pt-BR"/>
        </w:rPr>
        <w:t xml:space="preserve"> -</w:t>
      </w:r>
      <w:r w:rsidRPr="002C787F">
        <w:rPr>
          <w:rFonts w:ascii="Times New Roman" w:eastAsia="Times New Roman" w:hAnsi="Times New Roman" w:cs="Times New Roman"/>
          <w:spacing w:val="24"/>
          <w:kern w:val="16"/>
          <w:sz w:val="26"/>
          <w:szCs w:val="26"/>
          <w:lang w:eastAsia="pt-BR"/>
        </w:rPr>
        <w:t xml:space="preserve"> Para cobertura das despesas decorrentes da abertura do Crédito Adicional Suplementar criado pela presente Lei, serão utilizados os recursos oriundos de Superávit Financeiro do Exercício Anterior, no recurso Livre, no valor de R$ 130.000,00, e de redução de dotação no seguinte elemento orçamentário:</w:t>
      </w:r>
    </w:p>
    <w:p w:rsidR="002C787F" w:rsidRPr="002C787F" w:rsidRDefault="002C787F" w:rsidP="002C787F">
      <w:pPr>
        <w:spacing w:after="0" w:line="240" w:lineRule="auto"/>
        <w:rPr>
          <w:rFonts w:ascii="Arial" w:eastAsia="Times New Roman" w:hAnsi="Arial" w:cs="Arial"/>
          <w:spacing w:val="24"/>
          <w:kern w:val="16"/>
          <w:sz w:val="24"/>
          <w:szCs w:val="24"/>
          <w:lang w:eastAsia="pt-BR"/>
        </w:rPr>
      </w:pPr>
    </w:p>
    <w:p w:rsidR="002C787F" w:rsidRPr="002C787F" w:rsidRDefault="002C787F" w:rsidP="002C787F">
      <w:pPr>
        <w:spacing w:after="0" w:line="240" w:lineRule="auto"/>
        <w:rPr>
          <w:rFonts w:ascii="Arial" w:eastAsia="Times New Roman" w:hAnsi="Arial" w:cs="Arial"/>
          <w:spacing w:val="24"/>
          <w:kern w:val="16"/>
          <w:sz w:val="24"/>
          <w:szCs w:val="24"/>
          <w:lang w:eastAsia="pt-BR"/>
        </w:rPr>
      </w:pPr>
    </w:p>
    <w:p w:rsidR="002C787F" w:rsidRPr="002C787F" w:rsidRDefault="002C787F" w:rsidP="002C787F">
      <w:pPr>
        <w:spacing w:after="0" w:line="240" w:lineRule="auto"/>
        <w:rPr>
          <w:rFonts w:ascii="Arial" w:eastAsia="Times New Roman" w:hAnsi="Arial" w:cs="Arial"/>
          <w:spacing w:val="24"/>
          <w:kern w:val="16"/>
          <w:sz w:val="24"/>
          <w:szCs w:val="24"/>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ÓRGÃO: 13- Reserva de Contingência.</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UNID. ORÇAMENTÁRIA: 13.01- Reserva de Contingência.</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FUNÇÃO: 99 – Reserva de Contingência.</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proofErr w:type="gramStart"/>
      <w:r w:rsidRPr="002C787F">
        <w:rPr>
          <w:rFonts w:ascii="Times New Roman" w:eastAsia="Times New Roman" w:hAnsi="Times New Roman" w:cs="Times New Roman"/>
          <w:spacing w:val="24"/>
          <w:kern w:val="16"/>
          <w:sz w:val="26"/>
          <w:szCs w:val="26"/>
          <w:lang w:eastAsia="pt-BR"/>
        </w:rPr>
        <w:t>SUB-FUNÇÃO</w:t>
      </w:r>
      <w:proofErr w:type="gramEnd"/>
      <w:r w:rsidRPr="002C787F">
        <w:rPr>
          <w:rFonts w:ascii="Times New Roman" w:eastAsia="Times New Roman" w:hAnsi="Times New Roman" w:cs="Times New Roman"/>
          <w:spacing w:val="24"/>
          <w:kern w:val="16"/>
          <w:sz w:val="26"/>
          <w:szCs w:val="26"/>
          <w:lang w:eastAsia="pt-BR"/>
        </w:rPr>
        <w:t>: 999– Reserva de Contingência.</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PROGRAMA: 9999– Reserva de Contingência.</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ATIVIDADE: 9.999– Reserva de Contingência.</w:t>
      </w: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ELEMENTO: 9.9.99.99.01.00.00.00– Reserva Riscos Fiscais.</w:t>
      </w:r>
    </w:p>
    <w:p w:rsidR="002C787F" w:rsidRPr="002C787F" w:rsidRDefault="002C787F" w:rsidP="002C787F">
      <w:pPr>
        <w:spacing w:after="0" w:line="240" w:lineRule="auto"/>
        <w:rPr>
          <w:rFonts w:ascii="Arial" w:eastAsia="Times New Roman" w:hAnsi="Arial" w:cs="Arial"/>
          <w:spacing w:val="24"/>
          <w:kern w:val="16"/>
          <w:sz w:val="24"/>
          <w:szCs w:val="24"/>
          <w:lang w:eastAsia="pt-BR"/>
        </w:rPr>
      </w:pPr>
      <w:r w:rsidRPr="002C787F">
        <w:rPr>
          <w:rFonts w:ascii="Times New Roman" w:eastAsia="Times New Roman" w:hAnsi="Times New Roman" w:cs="Times New Roman"/>
          <w:spacing w:val="24"/>
          <w:kern w:val="16"/>
          <w:sz w:val="26"/>
          <w:szCs w:val="26"/>
          <w:lang w:eastAsia="pt-BR"/>
        </w:rPr>
        <w:t>Recurso: 0001- Livre</w:t>
      </w:r>
      <w:proofErr w:type="gramStart"/>
      <w:r w:rsidRPr="002C787F">
        <w:rPr>
          <w:rFonts w:ascii="Times New Roman" w:eastAsia="Times New Roman" w:hAnsi="Times New Roman" w:cs="Times New Roman"/>
          <w:spacing w:val="24"/>
          <w:kern w:val="16"/>
          <w:sz w:val="26"/>
          <w:szCs w:val="26"/>
          <w:lang w:eastAsia="pt-BR"/>
        </w:rPr>
        <w:t>............................................................</w:t>
      </w:r>
      <w:proofErr w:type="gramEnd"/>
      <w:r w:rsidRPr="002C787F">
        <w:rPr>
          <w:rFonts w:ascii="Times New Roman" w:eastAsia="Times New Roman" w:hAnsi="Times New Roman" w:cs="Times New Roman"/>
          <w:spacing w:val="24"/>
          <w:kern w:val="16"/>
          <w:sz w:val="26"/>
          <w:szCs w:val="26"/>
          <w:lang w:eastAsia="pt-BR"/>
        </w:rPr>
        <w:t>R$150.000,00</w:t>
      </w:r>
    </w:p>
    <w:p w:rsidR="002C787F" w:rsidRPr="002C787F" w:rsidRDefault="002C787F" w:rsidP="002C787F">
      <w:pPr>
        <w:spacing w:after="0" w:line="240" w:lineRule="auto"/>
        <w:rPr>
          <w:rFonts w:ascii="Arial" w:eastAsia="Times New Roman" w:hAnsi="Arial" w:cs="Arial"/>
          <w:spacing w:val="24"/>
          <w:kern w:val="16"/>
          <w:sz w:val="24"/>
          <w:szCs w:val="24"/>
          <w:lang w:eastAsia="pt-BR"/>
        </w:rPr>
      </w:pPr>
    </w:p>
    <w:p w:rsidR="002C787F" w:rsidRPr="002C787F" w:rsidRDefault="002C787F" w:rsidP="002C787F">
      <w:pPr>
        <w:spacing w:after="0" w:line="240" w:lineRule="auto"/>
        <w:rPr>
          <w:rFonts w:ascii="Arial" w:eastAsia="Times New Roman" w:hAnsi="Arial" w:cs="Arial"/>
          <w:spacing w:val="24"/>
          <w:kern w:val="16"/>
          <w:sz w:val="24"/>
          <w:szCs w:val="24"/>
          <w:lang w:eastAsia="pt-BR"/>
        </w:rPr>
      </w:pPr>
    </w:p>
    <w:p w:rsidR="002C787F" w:rsidRPr="002C787F" w:rsidRDefault="002C787F" w:rsidP="002C787F">
      <w:pPr>
        <w:keepNext/>
        <w:spacing w:after="0" w:line="240" w:lineRule="auto"/>
        <w:ind w:firstLine="4488"/>
        <w:jc w:val="both"/>
        <w:outlineLvl w:val="0"/>
        <w:rPr>
          <w:rFonts w:ascii="Times New Roman" w:eastAsia="Times New Roman" w:hAnsi="Times New Roman" w:cs="Times New Roman"/>
          <w:b/>
          <w:bCs/>
          <w:spacing w:val="24"/>
          <w:kern w:val="16"/>
          <w:sz w:val="26"/>
          <w:szCs w:val="26"/>
          <w:u w:val="single"/>
          <w:lang w:eastAsia="pt-BR"/>
        </w:rPr>
      </w:pPr>
      <w:r w:rsidRPr="002C787F">
        <w:rPr>
          <w:rFonts w:ascii="Times New Roman" w:eastAsia="Times New Roman" w:hAnsi="Times New Roman" w:cs="Times New Roman"/>
          <w:spacing w:val="24"/>
          <w:kern w:val="16"/>
          <w:sz w:val="26"/>
          <w:szCs w:val="26"/>
          <w:lang w:eastAsia="pt-BR"/>
        </w:rPr>
        <w:t>.</w:t>
      </w:r>
    </w:p>
    <w:p w:rsidR="002C787F" w:rsidRPr="002C787F" w:rsidRDefault="002C787F" w:rsidP="002C787F">
      <w:pPr>
        <w:tabs>
          <w:tab w:val="left" w:pos="4536"/>
        </w:tabs>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 xml:space="preserve">                                            </w:t>
      </w:r>
      <w:r w:rsidRPr="002C787F">
        <w:rPr>
          <w:rFonts w:ascii="Times New Roman" w:eastAsia="Times New Roman" w:hAnsi="Times New Roman" w:cs="Times New Roman"/>
          <w:bCs/>
          <w:spacing w:val="24"/>
          <w:kern w:val="16"/>
          <w:sz w:val="26"/>
          <w:szCs w:val="26"/>
          <w:u w:val="single"/>
          <w:lang w:eastAsia="pt-BR"/>
        </w:rPr>
        <w:t>Art. 3º</w:t>
      </w:r>
      <w:r w:rsidRPr="002C787F">
        <w:rPr>
          <w:rFonts w:ascii="Times New Roman" w:eastAsia="Times New Roman" w:hAnsi="Times New Roman" w:cs="Times New Roman"/>
          <w:b/>
          <w:bCs/>
          <w:spacing w:val="24"/>
          <w:kern w:val="16"/>
          <w:sz w:val="26"/>
          <w:szCs w:val="26"/>
          <w:lang w:eastAsia="pt-BR"/>
        </w:rPr>
        <w:t xml:space="preserve"> - </w:t>
      </w:r>
      <w:r w:rsidRPr="002C787F">
        <w:rPr>
          <w:rFonts w:ascii="Times New Roman" w:eastAsia="Times New Roman" w:hAnsi="Times New Roman" w:cs="Times New Roman"/>
          <w:spacing w:val="24"/>
          <w:kern w:val="16"/>
          <w:sz w:val="26"/>
          <w:szCs w:val="26"/>
          <w:lang w:eastAsia="pt-BR"/>
        </w:rPr>
        <w:t>A presente Lei entra em vigor na data de sua publicação.</w:t>
      </w:r>
    </w:p>
    <w:p w:rsidR="002C787F" w:rsidRPr="002C787F" w:rsidRDefault="002C787F" w:rsidP="002C787F">
      <w:pPr>
        <w:spacing w:after="0" w:line="240" w:lineRule="auto"/>
        <w:ind w:firstLine="2508"/>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 xml:space="preserve">  </w:t>
      </w:r>
    </w:p>
    <w:p w:rsidR="002C787F" w:rsidRPr="002C787F" w:rsidRDefault="002C787F" w:rsidP="002C787F">
      <w:pPr>
        <w:spacing w:after="0" w:line="240" w:lineRule="auto"/>
        <w:ind w:firstLine="2508"/>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b/>
          <w:bCs/>
          <w:spacing w:val="24"/>
          <w:kern w:val="16"/>
          <w:sz w:val="26"/>
          <w:szCs w:val="26"/>
          <w:lang w:eastAsia="pt-BR"/>
        </w:rPr>
        <w:t xml:space="preserve">                           </w:t>
      </w:r>
      <w:r w:rsidRPr="002C787F">
        <w:rPr>
          <w:rFonts w:ascii="Times New Roman" w:eastAsia="Times New Roman" w:hAnsi="Times New Roman" w:cs="Times New Roman"/>
          <w:spacing w:val="24"/>
          <w:kern w:val="16"/>
          <w:sz w:val="26"/>
          <w:szCs w:val="26"/>
          <w:lang w:eastAsia="pt-BR"/>
        </w:rPr>
        <w:t>Salto do Jacuí,</w:t>
      </w:r>
      <w:r w:rsidR="00103D28">
        <w:rPr>
          <w:rFonts w:ascii="Times New Roman" w:eastAsia="Times New Roman" w:hAnsi="Times New Roman" w:cs="Times New Roman"/>
          <w:spacing w:val="24"/>
          <w:kern w:val="16"/>
          <w:sz w:val="26"/>
          <w:szCs w:val="26"/>
          <w:lang w:eastAsia="pt-BR"/>
        </w:rPr>
        <w:t xml:space="preserve"> 31 de março de </w:t>
      </w:r>
      <w:proofErr w:type="gramStart"/>
      <w:r w:rsidR="00103D28">
        <w:rPr>
          <w:rFonts w:ascii="Times New Roman" w:eastAsia="Times New Roman" w:hAnsi="Times New Roman" w:cs="Times New Roman"/>
          <w:spacing w:val="24"/>
          <w:kern w:val="16"/>
          <w:sz w:val="26"/>
          <w:szCs w:val="26"/>
          <w:lang w:eastAsia="pt-BR"/>
        </w:rPr>
        <w:t>2021</w:t>
      </w:r>
      <w:proofErr w:type="gramEnd"/>
    </w:p>
    <w:p w:rsidR="002C787F" w:rsidRPr="002C787F" w:rsidRDefault="002C787F" w:rsidP="002C787F">
      <w:pPr>
        <w:spacing w:after="0" w:line="240" w:lineRule="auto"/>
        <w:ind w:firstLine="2508"/>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ind w:firstLine="2508"/>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ind w:firstLine="2508"/>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ind w:firstLine="2508"/>
        <w:jc w:val="both"/>
        <w:rPr>
          <w:rFonts w:ascii="Times New Roman" w:eastAsia="Times New Roman" w:hAnsi="Times New Roman" w:cs="Times New Roman"/>
          <w:spacing w:val="24"/>
          <w:kern w:val="16"/>
          <w:sz w:val="26"/>
          <w:szCs w:val="26"/>
          <w:lang w:eastAsia="pt-BR"/>
        </w:rPr>
      </w:pPr>
    </w:p>
    <w:p w:rsidR="002C787F" w:rsidRPr="002C787F" w:rsidRDefault="002C787F" w:rsidP="00103D28">
      <w:pPr>
        <w:keepNext/>
        <w:spacing w:after="0" w:line="240" w:lineRule="auto"/>
        <w:jc w:val="center"/>
        <w:outlineLvl w:val="0"/>
        <w:rPr>
          <w:rFonts w:ascii="Times New Roman" w:eastAsia="Times New Roman" w:hAnsi="Times New Roman" w:cs="Times New Roman"/>
          <w:spacing w:val="24"/>
          <w:kern w:val="16"/>
          <w:sz w:val="26"/>
          <w:szCs w:val="26"/>
          <w:lang w:val="es-ES_tradnl" w:eastAsia="pt-BR"/>
        </w:rPr>
      </w:pPr>
      <w:r w:rsidRPr="002C787F">
        <w:rPr>
          <w:rFonts w:ascii="Times New Roman" w:eastAsia="Times New Roman" w:hAnsi="Times New Roman" w:cs="Times New Roman"/>
          <w:spacing w:val="24"/>
          <w:kern w:val="16"/>
          <w:sz w:val="26"/>
          <w:szCs w:val="26"/>
          <w:lang w:val="es-ES_tradnl" w:eastAsia="pt-BR"/>
        </w:rPr>
        <w:t xml:space="preserve">Ronaldo </w:t>
      </w:r>
      <w:proofErr w:type="spellStart"/>
      <w:r w:rsidRPr="002C787F">
        <w:rPr>
          <w:rFonts w:ascii="Times New Roman" w:eastAsia="Times New Roman" w:hAnsi="Times New Roman" w:cs="Times New Roman"/>
          <w:spacing w:val="24"/>
          <w:kern w:val="16"/>
          <w:sz w:val="26"/>
          <w:szCs w:val="26"/>
          <w:lang w:val="es-ES_tradnl" w:eastAsia="pt-BR"/>
        </w:rPr>
        <w:t>Olimpio</w:t>
      </w:r>
      <w:proofErr w:type="spellEnd"/>
      <w:r w:rsidRPr="002C787F">
        <w:rPr>
          <w:rFonts w:ascii="Times New Roman" w:eastAsia="Times New Roman" w:hAnsi="Times New Roman" w:cs="Times New Roman"/>
          <w:spacing w:val="24"/>
          <w:kern w:val="16"/>
          <w:sz w:val="26"/>
          <w:szCs w:val="26"/>
          <w:lang w:val="es-ES_tradnl" w:eastAsia="pt-BR"/>
        </w:rPr>
        <w:t xml:space="preserve"> Pereira de </w:t>
      </w:r>
      <w:proofErr w:type="spellStart"/>
      <w:r w:rsidRPr="002C787F">
        <w:rPr>
          <w:rFonts w:ascii="Times New Roman" w:eastAsia="Times New Roman" w:hAnsi="Times New Roman" w:cs="Times New Roman"/>
          <w:spacing w:val="24"/>
          <w:kern w:val="16"/>
          <w:sz w:val="26"/>
          <w:szCs w:val="26"/>
          <w:lang w:val="es-ES_tradnl" w:eastAsia="pt-BR"/>
        </w:rPr>
        <w:t>Moraes</w:t>
      </w:r>
      <w:proofErr w:type="spellEnd"/>
    </w:p>
    <w:p w:rsidR="002C787F" w:rsidRPr="002C787F" w:rsidRDefault="002C787F" w:rsidP="00103D28">
      <w:pPr>
        <w:spacing w:after="0" w:line="240" w:lineRule="auto"/>
        <w:jc w:val="center"/>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Prefeito Municipal</w:t>
      </w:r>
    </w:p>
    <w:p w:rsidR="002C787F" w:rsidRPr="002C787F" w:rsidRDefault="002C787F" w:rsidP="00103D28">
      <w:pPr>
        <w:spacing w:after="0" w:line="240" w:lineRule="auto"/>
        <w:jc w:val="center"/>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jc w:val="center"/>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jc w:val="center"/>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jc w:val="center"/>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jc w:val="center"/>
        <w:rPr>
          <w:rFonts w:ascii="Times New Roman" w:eastAsia="Times New Roman" w:hAnsi="Times New Roman" w:cs="Times New Roman"/>
          <w:b/>
          <w:bCs/>
          <w:spacing w:val="24"/>
          <w:kern w:val="16"/>
          <w:sz w:val="26"/>
          <w:szCs w:val="26"/>
          <w:lang w:eastAsia="pt-BR"/>
        </w:rPr>
      </w:pPr>
    </w:p>
    <w:p w:rsidR="002C787F" w:rsidRPr="002C787F" w:rsidRDefault="00103D28" w:rsidP="00103D28">
      <w:pPr>
        <w:tabs>
          <w:tab w:val="left" w:pos="3105"/>
        </w:tabs>
        <w:spacing w:after="0" w:line="240" w:lineRule="auto"/>
        <w:rPr>
          <w:rFonts w:ascii="Times New Roman" w:eastAsia="Times New Roman" w:hAnsi="Times New Roman" w:cs="Times New Roman"/>
          <w:b/>
          <w:bCs/>
          <w:spacing w:val="24"/>
          <w:kern w:val="16"/>
          <w:sz w:val="26"/>
          <w:szCs w:val="26"/>
          <w:lang w:eastAsia="pt-BR"/>
        </w:rPr>
      </w:pPr>
      <w:r>
        <w:rPr>
          <w:rFonts w:ascii="Times New Roman" w:eastAsia="Times New Roman" w:hAnsi="Times New Roman" w:cs="Times New Roman"/>
          <w:b/>
          <w:bCs/>
          <w:spacing w:val="24"/>
          <w:kern w:val="16"/>
          <w:sz w:val="26"/>
          <w:szCs w:val="26"/>
          <w:lang w:eastAsia="pt-BR"/>
        </w:rPr>
        <w:tab/>
      </w:r>
      <w:r w:rsidR="002C787F" w:rsidRPr="002C787F">
        <w:rPr>
          <w:rFonts w:ascii="Times New Roman" w:eastAsia="Times New Roman" w:hAnsi="Times New Roman" w:cs="Times New Roman"/>
          <w:b/>
          <w:bCs/>
          <w:spacing w:val="24"/>
          <w:kern w:val="16"/>
          <w:sz w:val="26"/>
          <w:szCs w:val="26"/>
          <w:lang w:eastAsia="pt-BR"/>
        </w:rPr>
        <w:t>JUSTIFICATIVA</w:t>
      </w:r>
    </w:p>
    <w:p w:rsidR="002C787F" w:rsidRPr="002C787F" w:rsidRDefault="002C787F" w:rsidP="002C787F">
      <w:pPr>
        <w:spacing w:after="0" w:line="240" w:lineRule="auto"/>
        <w:jc w:val="center"/>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jc w:val="center"/>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jc w:val="center"/>
        <w:rPr>
          <w:rFonts w:ascii="Times New Roman" w:eastAsia="Times New Roman" w:hAnsi="Times New Roman" w:cs="Times New Roman"/>
          <w:b/>
          <w:bCs/>
          <w:spacing w:val="24"/>
          <w:kern w:val="16"/>
          <w:sz w:val="26"/>
          <w:szCs w:val="26"/>
          <w:lang w:eastAsia="pt-BR"/>
        </w:rPr>
      </w:pPr>
    </w:p>
    <w:p w:rsidR="002C787F" w:rsidRPr="002C787F" w:rsidRDefault="002C787F" w:rsidP="002C787F">
      <w:pPr>
        <w:spacing w:after="0" w:line="240" w:lineRule="auto"/>
        <w:jc w:val="center"/>
        <w:rPr>
          <w:rFonts w:ascii="Times New Roman" w:eastAsia="Times New Roman" w:hAnsi="Times New Roman" w:cs="Times New Roman"/>
          <w:b/>
          <w:bCs/>
          <w:spacing w:val="24"/>
          <w:kern w:val="16"/>
          <w:sz w:val="26"/>
          <w:szCs w:val="26"/>
          <w:lang w:eastAsia="pt-BR"/>
        </w:rPr>
      </w:pPr>
      <w:r w:rsidRPr="002C787F">
        <w:rPr>
          <w:rFonts w:ascii="Times New Roman" w:eastAsia="Times New Roman" w:hAnsi="Times New Roman" w:cs="Times New Roman"/>
          <w:b/>
          <w:bCs/>
          <w:spacing w:val="24"/>
          <w:kern w:val="16"/>
          <w:sz w:val="26"/>
          <w:szCs w:val="26"/>
          <w:lang w:eastAsia="pt-BR"/>
        </w:rPr>
        <w:t>Senhor Presidente,</w:t>
      </w:r>
    </w:p>
    <w:p w:rsidR="002C787F" w:rsidRPr="002C787F" w:rsidRDefault="002C787F" w:rsidP="002C787F">
      <w:pPr>
        <w:spacing w:after="0" w:line="240" w:lineRule="auto"/>
        <w:jc w:val="center"/>
        <w:rPr>
          <w:rFonts w:ascii="Times New Roman" w:eastAsia="Times New Roman" w:hAnsi="Times New Roman" w:cs="Times New Roman"/>
          <w:b/>
          <w:bCs/>
          <w:spacing w:val="24"/>
          <w:kern w:val="16"/>
          <w:sz w:val="26"/>
          <w:szCs w:val="26"/>
          <w:lang w:eastAsia="pt-BR"/>
        </w:rPr>
      </w:pPr>
      <w:r w:rsidRPr="002C787F">
        <w:rPr>
          <w:rFonts w:ascii="Times New Roman" w:eastAsia="Times New Roman" w:hAnsi="Times New Roman" w:cs="Times New Roman"/>
          <w:b/>
          <w:bCs/>
          <w:spacing w:val="24"/>
          <w:kern w:val="16"/>
          <w:sz w:val="26"/>
          <w:szCs w:val="26"/>
          <w:lang w:eastAsia="pt-BR"/>
        </w:rPr>
        <w:t xml:space="preserve">Nobres Vereadores, </w:t>
      </w:r>
    </w:p>
    <w:p w:rsidR="002C787F" w:rsidRPr="002C787F" w:rsidRDefault="002C787F" w:rsidP="002C787F">
      <w:pPr>
        <w:spacing w:after="0" w:line="240" w:lineRule="auto"/>
        <w:jc w:val="center"/>
        <w:rPr>
          <w:rFonts w:ascii="Times New Roman" w:eastAsia="Times New Roman" w:hAnsi="Times New Roman" w:cs="Times New Roman"/>
          <w:b/>
          <w:bCs/>
          <w:spacing w:val="24"/>
          <w:kern w:val="16"/>
          <w:sz w:val="26"/>
          <w:szCs w:val="26"/>
          <w:lang w:eastAsia="pt-BR"/>
        </w:rPr>
      </w:pPr>
    </w:p>
    <w:p w:rsidR="002C787F" w:rsidRPr="002C787F" w:rsidRDefault="00103D28" w:rsidP="002C787F">
      <w:pPr>
        <w:spacing w:after="0" w:line="240" w:lineRule="auto"/>
        <w:ind w:firstLine="3696"/>
        <w:jc w:val="both"/>
        <w:rPr>
          <w:rFonts w:ascii="Times New Roman" w:eastAsia="Times New Roman" w:hAnsi="Times New Roman" w:cs="Times New Roman"/>
          <w:spacing w:val="24"/>
          <w:kern w:val="16"/>
          <w:sz w:val="26"/>
          <w:szCs w:val="26"/>
          <w:lang w:eastAsia="pt-BR"/>
        </w:rPr>
      </w:pPr>
      <w:r>
        <w:rPr>
          <w:rFonts w:ascii="Times New Roman" w:eastAsia="Times New Roman" w:hAnsi="Times New Roman" w:cs="Times New Roman"/>
          <w:spacing w:val="24"/>
          <w:kern w:val="16"/>
          <w:sz w:val="26"/>
          <w:szCs w:val="26"/>
          <w:lang w:eastAsia="pt-BR"/>
        </w:rPr>
        <w:t>O Projeto de Lei nº 2696</w:t>
      </w:r>
      <w:bookmarkStart w:id="0" w:name="_GoBack"/>
      <w:bookmarkEnd w:id="0"/>
      <w:r w:rsidR="002C787F" w:rsidRPr="002C787F">
        <w:rPr>
          <w:rFonts w:ascii="Times New Roman" w:eastAsia="Times New Roman" w:hAnsi="Times New Roman" w:cs="Times New Roman"/>
          <w:spacing w:val="24"/>
          <w:kern w:val="16"/>
          <w:sz w:val="26"/>
          <w:szCs w:val="26"/>
          <w:lang w:eastAsia="pt-BR"/>
        </w:rPr>
        <w:t>/2021, que ora estamos encaminhando para apreciação e aprovação por parte desta Colenda Câmara de Vereadores, autoriza este Executivo Municipal a realizar abertura de Crédito Adicional Especial, no orçamento de 2021.</w:t>
      </w:r>
    </w:p>
    <w:p w:rsidR="002C787F" w:rsidRPr="002C787F" w:rsidRDefault="002C787F" w:rsidP="002C787F">
      <w:pPr>
        <w:spacing w:after="0" w:line="240" w:lineRule="auto"/>
        <w:ind w:firstLine="3696"/>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 xml:space="preserve">Ocorre Nobres </w:t>
      </w:r>
      <w:proofErr w:type="gramStart"/>
      <w:r w:rsidRPr="002C787F">
        <w:rPr>
          <w:rFonts w:ascii="Times New Roman" w:eastAsia="Times New Roman" w:hAnsi="Times New Roman" w:cs="Times New Roman"/>
          <w:spacing w:val="24"/>
          <w:kern w:val="16"/>
          <w:sz w:val="26"/>
          <w:szCs w:val="26"/>
          <w:lang w:eastAsia="pt-BR"/>
        </w:rPr>
        <w:t>Edis</w:t>
      </w:r>
      <w:proofErr w:type="gramEnd"/>
      <w:r w:rsidRPr="002C787F">
        <w:rPr>
          <w:rFonts w:ascii="Times New Roman" w:eastAsia="Times New Roman" w:hAnsi="Times New Roman" w:cs="Times New Roman"/>
          <w:spacing w:val="24"/>
          <w:kern w:val="16"/>
          <w:sz w:val="26"/>
          <w:szCs w:val="26"/>
          <w:lang w:eastAsia="pt-BR"/>
        </w:rPr>
        <w:t xml:space="preserve">, que o Município está com parte da frota de veículos sucateada, gerando custos muito altos com manutenção. </w:t>
      </w:r>
      <w:r w:rsidRPr="00103D28">
        <w:rPr>
          <w:rFonts w:ascii="Times New Roman" w:eastAsia="Times New Roman" w:hAnsi="Times New Roman" w:cs="Times New Roman"/>
          <w:spacing w:val="24"/>
          <w:kern w:val="16"/>
          <w:sz w:val="26"/>
          <w:szCs w:val="26"/>
          <w:lang w:eastAsia="pt-BR"/>
        </w:rPr>
        <w:t xml:space="preserve">A secretaria de obras e trânsito necessita de </w:t>
      </w:r>
      <w:proofErr w:type="gramStart"/>
      <w:r w:rsidRPr="00103D28">
        <w:rPr>
          <w:rFonts w:ascii="Times New Roman" w:eastAsia="Times New Roman" w:hAnsi="Times New Roman" w:cs="Times New Roman"/>
          <w:spacing w:val="24"/>
          <w:kern w:val="16"/>
          <w:sz w:val="26"/>
          <w:szCs w:val="26"/>
          <w:lang w:eastAsia="pt-BR"/>
        </w:rPr>
        <w:t>1</w:t>
      </w:r>
      <w:proofErr w:type="gramEnd"/>
      <w:r w:rsidRPr="00103D28">
        <w:rPr>
          <w:rFonts w:ascii="Times New Roman" w:eastAsia="Times New Roman" w:hAnsi="Times New Roman" w:cs="Times New Roman"/>
          <w:spacing w:val="24"/>
          <w:kern w:val="16"/>
          <w:sz w:val="26"/>
          <w:szCs w:val="26"/>
          <w:lang w:eastAsia="pt-BR"/>
        </w:rPr>
        <w:t xml:space="preserve"> (um) caminhão médio com cabine auxiliar para o realizar transporte dos servidores para o interior, a</w:t>
      </w:r>
      <w:r w:rsidR="00103D28" w:rsidRPr="00103D28">
        <w:rPr>
          <w:rFonts w:ascii="Times New Roman" w:eastAsia="Times New Roman" w:hAnsi="Times New Roman" w:cs="Times New Roman"/>
          <w:spacing w:val="24"/>
          <w:kern w:val="16"/>
          <w:sz w:val="26"/>
          <w:szCs w:val="26"/>
          <w:lang w:eastAsia="pt-BR"/>
        </w:rPr>
        <w:t xml:space="preserve">inda, os veículos disponibilizados a secretaria de saúde </w:t>
      </w:r>
      <w:r w:rsidRPr="00103D28">
        <w:rPr>
          <w:rFonts w:ascii="Times New Roman" w:eastAsia="Times New Roman" w:hAnsi="Times New Roman" w:cs="Times New Roman"/>
          <w:spacing w:val="24"/>
          <w:kern w:val="16"/>
          <w:sz w:val="26"/>
          <w:szCs w:val="26"/>
          <w:lang w:eastAsia="pt-BR"/>
        </w:rPr>
        <w:t xml:space="preserve">são insuficientes  para realizar o transporte de pacientes, a aquisição de 2 (dois) veículos de pequeno porte (5 ocupantes) é de extrema importância e para a correta classificação contábil e orçamentária, </w:t>
      </w:r>
      <w:r w:rsidRPr="002C787F">
        <w:rPr>
          <w:rFonts w:ascii="Times New Roman" w:eastAsia="Times New Roman" w:hAnsi="Times New Roman" w:cs="Times New Roman"/>
          <w:spacing w:val="24"/>
          <w:kern w:val="16"/>
          <w:sz w:val="26"/>
          <w:szCs w:val="26"/>
          <w:lang w:eastAsia="pt-BR"/>
        </w:rPr>
        <w:t xml:space="preserve">encaminhamos o presente projeto para vossa abalizada análise e aprovação. </w:t>
      </w:r>
    </w:p>
    <w:p w:rsidR="002C787F" w:rsidRPr="002C787F" w:rsidRDefault="002C787F" w:rsidP="002C787F">
      <w:pPr>
        <w:spacing w:after="0" w:line="240" w:lineRule="auto"/>
        <w:ind w:firstLine="3696"/>
        <w:jc w:val="both"/>
        <w:rPr>
          <w:rFonts w:ascii="Times New Roman" w:eastAsia="Times New Roman" w:hAnsi="Times New Roman" w:cs="Times New Roman"/>
          <w:b/>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 xml:space="preserve">Entretanto devido </w:t>
      </w:r>
      <w:proofErr w:type="gramStart"/>
      <w:r w:rsidRPr="002C787F">
        <w:rPr>
          <w:rFonts w:ascii="Times New Roman" w:eastAsia="Times New Roman" w:hAnsi="Times New Roman" w:cs="Times New Roman"/>
          <w:spacing w:val="24"/>
          <w:kern w:val="16"/>
          <w:sz w:val="26"/>
          <w:szCs w:val="26"/>
          <w:lang w:eastAsia="pt-BR"/>
        </w:rPr>
        <w:t>a</w:t>
      </w:r>
      <w:proofErr w:type="gramEnd"/>
      <w:r w:rsidRPr="002C787F">
        <w:rPr>
          <w:rFonts w:ascii="Times New Roman" w:eastAsia="Times New Roman" w:hAnsi="Times New Roman" w:cs="Times New Roman"/>
          <w:spacing w:val="24"/>
          <w:kern w:val="16"/>
          <w:sz w:val="26"/>
          <w:szCs w:val="26"/>
          <w:lang w:eastAsia="pt-BR"/>
        </w:rPr>
        <w:t xml:space="preserve"> necessidade operacional e cumprimento de prazos, solicitamos a Vossas Senhorias, a aprovação deste em </w:t>
      </w:r>
      <w:r w:rsidRPr="002C787F">
        <w:rPr>
          <w:rFonts w:ascii="Times New Roman" w:eastAsia="Times New Roman" w:hAnsi="Times New Roman" w:cs="Times New Roman"/>
          <w:b/>
          <w:spacing w:val="24"/>
          <w:kern w:val="16"/>
          <w:sz w:val="26"/>
          <w:szCs w:val="26"/>
          <w:lang w:eastAsia="pt-BR"/>
        </w:rPr>
        <w:t>REGIME DE URGÊNCIA.</w:t>
      </w:r>
    </w:p>
    <w:p w:rsidR="002C787F" w:rsidRPr="002C787F" w:rsidRDefault="002C787F" w:rsidP="002C787F">
      <w:pPr>
        <w:spacing w:after="0" w:line="240" w:lineRule="auto"/>
        <w:ind w:firstLine="3696"/>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 xml:space="preserve">Colocamo-nos ao dispor dos Nobres </w:t>
      </w:r>
      <w:proofErr w:type="gramStart"/>
      <w:r w:rsidRPr="002C787F">
        <w:rPr>
          <w:rFonts w:ascii="Times New Roman" w:eastAsia="Times New Roman" w:hAnsi="Times New Roman" w:cs="Times New Roman"/>
          <w:spacing w:val="24"/>
          <w:kern w:val="16"/>
          <w:sz w:val="26"/>
          <w:szCs w:val="26"/>
          <w:lang w:eastAsia="pt-BR"/>
        </w:rPr>
        <w:t>Edis</w:t>
      </w:r>
      <w:proofErr w:type="gramEnd"/>
      <w:r w:rsidRPr="002C787F">
        <w:rPr>
          <w:rFonts w:ascii="Times New Roman" w:eastAsia="Times New Roman" w:hAnsi="Times New Roman" w:cs="Times New Roman"/>
          <w:spacing w:val="24"/>
          <w:kern w:val="16"/>
          <w:sz w:val="26"/>
          <w:szCs w:val="26"/>
          <w:lang w:eastAsia="pt-BR"/>
        </w:rPr>
        <w:t xml:space="preserve"> para quaisquer esclarecimentos que se fizerem necessários, ao mesmo tempo em que renovamos os nossos cumprimentos.</w:t>
      </w:r>
    </w:p>
    <w:p w:rsidR="002C787F" w:rsidRPr="002C787F" w:rsidRDefault="002C787F" w:rsidP="002C787F">
      <w:pPr>
        <w:spacing w:after="0" w:line="240" w:lineRule="auto"/>
        <w:ind w:firstLine="3696"/>
        <w:jc w:val="both"/>
        <w:rPr>
          <w:rFonts w:ascii="Times New Roman" w:eastAsia="Times New Roman" w:hAnsi="Times New Roman" w:cs="Times New Roman"/>
          <w:spacing w:val="24"/>
          <w:kern w:val="16"/>
          <w:sz w:val="26"/>
          <w:szCs w:val="26"/>
          <w:lang w:eastAsia="pt-BR"/>
        </w:rPr>
      </w:pPr>
      <w:r w:rsidRPr="002C787F">
        <w:rPr>
          <w:rFonts w:ascii="Times New Roman" w:eastAsia="Times New Roman" w:hAnsi="Times New Roman" w:cs="Times New Roman"/>
          <w:spacing w:val="24"/>
          <w:kern w:val="16"/>
          <w:sz w:val="26"/>
          <w:szCs w:val="26"/>
          <w:lang w:eastAsia="pt-BR"/>
        </w:rPr>
        <w:t xml:space="preserve">Assim, solicitamos a abertura de processo legislativo e </w:t>
      </w:r>
      <w:proofErr w:type="gramStart"/>
      <w:r w:rsidRPr="002C787F">
        <w:rPr>
          <w:rFonts w:ascii="Times New Roman" w:eastAsia="Times New Roman" w:hAnsi="Times New Roman" w:cs="Times New Roman"/>
          <w:spacing w:val="24"/>
          <w:kern w:val="16"/>
          <w:sz w:val="26"/>
          <w:szCs w:val="26"/>
          <w:lang w:eastAsia="pt-BR"/>
        </w:rPr>
        <w:t>aprovação do presente Projeto</w:t>
      </w:r>
      <w:proofErr w:type="gramEnd"/>
      <w:r w:rsidRPr="002C787F">
        <w:rPr>
          <w:rFonts w:ascii="Times New Roman" w:eastAsia="Times New Roman" w:hAnsi="Times New Roman" w:cs="Times New Roman"/>
          <w:spacing w:val="24"/>
          <w:kern w:val="16"/>
          <w:sz w:val="26"/>
          <w:szCs w:val="26"/>
          <w:lang w:eastAsia="pt-BR"/>
        </w:rPr>
        <w:t xml:space="preserve"> de Lei.</w:t>
      </w:r>
    </w:p>
    <w:p w:rsidR="002C787F" w:rsidRPr="002C787F" w:rsidRDefault="002C787F" w:rsidP="002C787F">
      <w:pPr>
        <w:spacing w:after="0" w:line="240" w:lineRule="auto"/>
        <w:ind w:firstLine="3696"/>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ind w:firstLine="3696"/>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ind w:firstLine="3696"/>
        <w:jc w:val="both"/>
        <w:rPr>
          <w:rFonts w:ascii="Times New Roman" w:eastAsia="Times New Roman" w:hAnsi="Times New Roman" w:cs="Times New Roman"/>
          <w:spacing w:val="24"/>
          <w:kern w:val="16"/>
          <w:sz w:val="26"/>
          <w:szCs w:val="26"/>
          <w:lang w:eastAsia="pt-BR"/>
        </w:rPr>
      </w:pPr>
    </w:p>
    <w:p w:rsidR="002C787F" w:rsidRPr="002C787F" w:rsidRDefault="00103D28" w:rsidP="002C787F">
      <w:pPr>
        <w:spacing w:after="0" w:line="240" w:lineRule="auto"/>
        <w:ind w:firstLine="3696"/>
        <w:jc w:val="both"/>
        <w:rPr>
          <w:rFonts w:ascii="Times New Roman" w:eastAsia="Times New Roman" w:hAnsi="Times New Roman" w:cs="Times New Roman"/>
          <w:spacing w:val="24"/>
          <w:kern w:val="16"/>
          <w:sz w:val="26"/>
          <w:szCs w:val="26"/>
          <w:lang w:eastAsia="pt-BR"/>
        </w:rPr>
      </w:pPr>
      <w:r>
        <w:rPr>
          <w:rFonts w:ascii="Times New Roman" w:eastAsia="Times New Roman" w:hAnsi="Times New Roman" w:cs="Times New Roman"/>
          <w:spacing w:val="24"/>
          <w:kern w:val="16"/>
          <w:sz w:val="26"/>
          <w:szCs w:val="26"/>
          <w:lang w:eastAsia="pt-BR"/>
        </w:rPr>
        <w:t>Salto do Jacuí, 31 de março de 2021.</w:t>
      </w:r>
    </w:p>
    <w:p w:rsidR="002C787F" w:rsidRPr="002C787F" w:rsidRDefault="002C787F" w:rsidP="002C787F">
      <w:pPr>
        <w:spacing w:after="0" w:line="240" w:lineRule="auto"/>
        <w:ind w:firstLine="3696"/>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ind w:firstLine="3696"/>
        <w:jc w:val="both"/>
        <w:rPr>
          <w:rFonts w:ascii="Times New Roman" w:eastAsia="Times New Roman" w:hAnsi="Times New Roman" w:cs="Times New Roman"/>
          <w:spacing w:val="24"/>
          <w:kern w:val="16"/>
          <w:sz w:val="26"/>
          <w:szCs w:val="26"/>
          <w:lang w:eastAsia="pt-BR"/>
        </w:rPr>
      </w:pPr>
    </w:p>
    <w:p w:rsidR="002C787F" w:rsidRPr="002C787F" w:rsidRDefault="002C787F" w:rsidP="002C787F">
      <w:pPr>
        <w:spacing w:after="0" w:line="240" w:lineRule="auto"/>
        <w:ind w:firstLine="3696"/>
        <w:jc w:val="both"/>
        <w:rPr>
          <w:rFonts w:ascii="Times New Roman" w:eastAsia="Times New Roman" w:hAnsi="Times New Roman" w:cs="Times New Roman"/>
          <w:spacing w:val="24"/>
          <w:kern w:val="16"/>
          <w:sz w:val="26"/>
          <w:szCs w:val="26"/>
          <w:lang w:eastAsia="pt-BR"/>
        </w:rPr>
      </w:pPr>
    </w:p>
    <w:p w:rsidR="002C787F" w:rsidRPr="002C787F" w:rsidRDefault="002C787F" w:rsidP="00103D28">
      <w:pPr>
        <w:keepNext/>
        <w:spacing w:after="0" w:line="240" w:lineRule="auto"/>
        <w:jc w:val="center"/>
        <w:outlineLvl w:val="0"/>
        <w:rPr>
          <w:rFonts w:ascii="Times New Roman" w:eastAsia="Times New Roman" w:hAnsi="Times New Roman" w:cs="Times New Roman"/>
          <w:spacing w:val="24"/>
          <w:kern w:val="16"/>
          <w:sz w:val="26"/>
          <w:szCs w:val="26"/>
          <w:lang w:val="es-ES_tradnl" w:eastAsia="pt-BR"/>
        </w:rPr>
      </w:pPr>
      <w:r w:rsidRPr="002C787F">
        <w:rPr>
          <w:rFonts w:ascii="Times New Roman" w:eastAsia="Times New Roman" w:hAnsi="Times New Roman" w:cs="Times New Roman"/>
          <w:spacing w:val="24"/>
          <w:kern w:val="16"/>
          <w:sz w:val="26"/>
          <w:szCs w:val="26"/>
          <w:lang w:val="es-ES_tradnl" w:eastAsia="pt-BR"/>
        </w:rPr>
        <w:t xml:space="preserve">Ronaldo </w:t>
      </w:r>
      <w:proofErr w:type="spellStart"/>
      <w:r w:rsidRPr="002C787F">
        <w:rPr>
          <w:rFonts w:ascii="Times New Roman" w:eastAsia="Times New Roman" w:hAnsi="Times New Roman" w:cs="Times New Roman"/>
          <w:spacing w:val="24"/>
          <w:kern w:val="16"/>
          <w:sz w:val="26"/>
          <w:szCs w:val="26"/>
          <w:lang w:val="es-ES_tradnl" w:eastAsia="pt-BR"/>
        </w:rPr>
        <w:t>Olimpio</w:t>
      </w:r>
      <w:proofErr w:type="spellEnd"/>
      <w:r w:rsidRPr="002C787F">
        <w:rPr>
          <w:rFonts w:ascii="Times New Roman" w:eastAsia="Times New Roman" w:hAnsi="Times New Roman" w:cs="Times New Roman"/>
          <w:spacing w:val="24"/>
          <w:kern w:val="16"/>
          <w:sz w:val="26"/>
          <w:szCs w:val="26"/>
          <w:lang w:val="es-ES_tradnl" w:eastAsia="pt-BR"/>
        </w:rPr>
        <w:t xml:space="preserve"> Pereira de </w:t>
      </w:r>
      <w:proofErr w:type="spellStart"/>
      <w:r w:rsidRPr="002C787F">
        <w:rPr>
          <w:rFonts w:ascii="Times New Roman" w:eastAsia="Times New Roman" w:hAnsi="Times New Roman" w:cs="Times New Roman"/>
          <w:spacing w:val="24"/>
          <w:kern w:val="16"/>
          <w:sz w:val="26"/>
          <w:szCs w:val="26"/>
          <w:lang w:val="es-ES_tradnl" w:eastAsia="pt-BR"/>
        </w:rPr>
        <w:t>Moraes</w:t>
      </w:r>
      <w:proofErr w:type="spellEnd"/>
    </w:p>
    <w:p w:rsidR="002C787F" w:rsidRPr="002C787F" w:rsidRDefault="002C787F" w:rsidP="00103D28">
      <w:pPr>
        <w:keepNext/>
        <w:spacing w:after="0" w:line="240" w:lineRule="auto"/>
        <w:jc w:val="center"/>
        <w:outlineLvl w:val="0"/>
        <w:rPr>
          <w:rFonts w:ascii="Times New Roman" w:eastAsia="Times New Roman" w:hAnsi="Times New Roman" w:cs="Times New Roman"/>
          <w:bCs/>
          <w:spacing w:val="24"/>
          <w:kern w:val="16"/>
          <w:sz w:val="26"/>
          <w:szCs w:val="26"/>
          <w:lang w:eastAsia="pt-BR"/>
        </w:rPr>
      </w:pPr>
      <w:r w:rsidRPr="002C787F">
        <w:rPr>
          <w:rFonts w:ascii="Times New Roman" w:eastAsia="Times New Roman" w:hAnsi="Times New Roman" w:cs="Times New Roman"/>
          <w:bCs/>
          <w:spacing w:val="24"/>
          <w:kern w:val="16"/>
          <w:sz w:val="26"/>
          <w:szCs w:val="26"/>
          <w:lang w:eastAsia="pt-BR"/>
        </w:rPr>
        <w:t>Prefeito Municipal</w:t>
      </w:r>
    </w:p>
    <w:p w:rsidR="00525F3F" w:rsidRDefault="00525F3F" w:rsidP="00103D28">
      <w:pPr>
        <w:jc w:val="center"/>
      </w:pPr>
    </w:p>
    <w:sectPr w:rsidR="00525F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7F"/>
    <w:rsid w:val="00103D28"/>
    <w:rsid w:val="002C787F"/>
    <w:rsid w:val="00525F3F"/>
    <w:rsid w:val="00A14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dc:creator>
  <cp:lastModifiedBy>Contabil</cp:lastModifiedBy>
  <cp:revision>3</cp:revision>
  <cp:lastPrinted>2021-03-30T12:34:00Z</cp:lastPrinted>
  <dcterms:created xsi:type="dcterms:W3CDTF">2021-03-29T15:59:00Z</dcterms:created>
  <dcterms:modified xsi:type="dcterms:W3CDTF">2021-03-30T12:35:00Z</dcterms:modified>
</cp:coreProperties>
</file>