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4B3993">
        <w:rPr>
          <w:rFonts w:eastAsia="Calibri" w:cs="Arial"/>
        </w:rPr>
        <w:t>8</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4B3993">
        <w:rPr>
          <w:rFonts w:eastAsia="Calibri" w:cs="Arial"/>
        </w:rPr>
        <w:t>526</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4B3993">
        <w:rPr>
          <w:rFonts w:eastAsia="Calibri" w:cs="Arial"/>
        </w:rPr>
        <w:t>05</w:t>
      </w:r>
      <w:r>
        <w:rPr>
          <w:rFonts w:eastAsia="Calibri" w:cs="Arial"/>
        </w:rPr>
        <w:t xml:space="preserve"> de </w:t>
      </w:r>
      <w:r w:rsidR="004B3993">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w:t>
      </w:r>
      <w:r w:rsidR="004B3993">
        <w:rPr>
          <w:rFonts w:eastAsia="Calibri" w:cs="Arial"/>
        </w:rPr>
        <w:t>81</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4B3993" w:rsidRPr="004B3993">
        <w:rPr>
          <w:rFonts w:eastAsia="Calibri" w:cs="Arial"/>
        </w:rPr>
        <w:t>Vereador José Jair Borges</w:t>
      </w:r>
      <w:r w:rsidR="004B3993">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3C3C4E"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4B3993" w:rsidRPr="004B3993">
        <w:rPr>
          <w:rFonts w:eastAsia="Calibri" w:cs="Arial"/>
          <w:bCs/>
        </w:rPr>
        <w:t>Autoriza o Poder Executivo Municipal a realizar a abertura de crédito adicional suplementar no valor de R$ 75.000,00 (setenta e cinco mil reais) e dá outras providências.</w:t>
      </w:r>
    </w:p>
    <w:p w:rsidR="00004146" w:rsidRDefault="0000414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004146"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C5461E" w:rsidRPr="00C5461E">
        <w:rPr>
          <w:rFonts w:eastAsia="Calibri" w:cs="Arial"/>
        </w:rPr>
        <w:t>como objetivo autorizar o Poder Executivo Municipal a realizar a abertura de crédito adicional suplementar no valor de R$ 75.000,00 (setenta e cinco mil reais).</w:t>
      </w:r>
    </w:p>
    <w:p w:rsidR="00B469BC" w:rsidRDefault="00B469BC">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C3C4E" w:rsidRPr="003C3C4E" w:rsidRDefault="003C3C4E" w:rsidP="00C5461E">
      <w:pPr>
        <w:tabs>
          <w:tab w:val="left" w:pos="1418"/>
          <w:tab w:val="left" w:pos="5059"/>
        </w:tabs>
        <w:spacing w:after="0" w:line="240" w:lineRule="auto"/>
        <w:ind w:firstLine="426"/>
        <w:jc w:val="center"/>
        <w:rPr>
          <w:rFonts w:eastAsia="Calibri" w:cs="Arial"/>
        </w:rPr>
      </w:pPr>
      <w:r w:rsidRPr="003C3C4E">
        <w:rPr>
          <w:rFonts w:eastAsia="Calibri" w:cs="Arial"/>
        </w:rPr>
        <w:t xml:space="preserve">Na análise, identifica-se que a iniciativa do projeto está correta. </w:t>
      </w:r>
    </w:p>
    <w:p w:rsidR="003C3C4E" w:rsidRPr="003C3C4E" w:rsidRDefault="003C3C4E" w:rsidP="003C3C4E">
      <w:pPr>
        <w:tabs>
          <w:tab w:val="left" w:pos="1418"/>
          <w:tab w:val="left" w:pos="5059"/>
        </w:tabs>
        <w:spacing w:after="0" w:line="240" w:lineRule="auto"/>
        <w:jc w:val="center"/>
        <w:rPr>
          <w:rFonts w:eastAsia="Calibri" w:cs="Arial"/>
        </w:rPr>
      </w:pPr>
    </w:p>
    <w:p w:rsidR="000E10C3" w:rsidRDefault="00C5461E" w:rsidP="000E10C3">
      <w:pPr>
        <w:tabs>
          <w:tab w:val="left" w:pos="1701"/>
          <w:tab w:val="left" w:pos="5059"/>
        </w:tabs>
        <w:spacing w:after="0" w:line="240" w:lineRule="auto"/>
        <w:ind w:firstLine="1701"/>
        <w:jc w:val="both"/>
        <w:rPr>
          <w:rFonts w:eastAsia="Calibri" w:cs="Arial"/>
        </w:rPr>
      </w:pPr>
      <w:r w:rsidRPr="00C5461E">
        <w:rPr>
          <w:rFonts w:eastAsia="Calibri" w:cs="Arial"/>
        </w:rPr>
        <w:t>O Projeto de Lei justifica-se, pois, o Município irá realizar a retirada dos tachões da Avenida Pio XII e construir faixas elevadas.</w:t>
      </w:r>
      <w:r w:rsidR="000E10C3">
        <w:rPr>
          <w:rFonts w:eastAsia="Calibri" w:cs="Arial"/>
        </w:rPr>
        <w:t xml:space="preserve"> </w:t>
      </w:r>
    </w:p>
    <w:p w:rsidR="000E10C3" w:rsidRDefault="000E10C3" w:rsidP="000E10C3">
      <w:pPr>
        <w:tabs>
          <w:tab w:val="left" w:pos="1701"/>
          <w:tab w:val="left" w:pos="5059"/>
        </w:tabs>
        <w:spacing w:after="0" w:line="240" w:lineRule="auto"/>
        <w:ind w:firstLine="1701"/>
        <w:jc w:val="both"/>
        <w:rPr>
          <w:rFonts w:eastAsia="Calibri" w:cs="Arial"/>
        </w:rPr>
      </w:pPr>
    </w:p>
    <w:p w:rsidR="000E10C3" w:rsidRPr="000E10C3" w:rsidRDefault="000E10C3" w:rsidP="000E10C3">
      <w:pPr>
        <w:tabs>
          <w:tab w:val="left" w:pos="1701"/>
          <w:tab w:val="left" w:pos="5059"/>
        </w:tabs>
        <w:spacing w:after="0" w:line="240" w:lineRule="auto"/>
        <w:ind w:firstLine="1701"/>
        <w:jc w:val="both"/>
        <w:rPr>
          <w:rFonts w:eastAsia="Calibri" w:cs="Arial"/>
        </w:rPr>
      </w:pPr>
      <w:r w:rsidRPr="000E10C3">
        <w:rPr>
          <w:rStyle w:val="fontstyle01"/>
          <w:sz w:val="22"/>
          <w:szCs w:val="22"/>
        </w:rPr>
        <w:t>O Projeto de Lei compreende os requisitos necessários para a abertura de crédito adicional suplementar, estando sob o respaldo do art. 41, inciso II, e do</w:t>
      </w:r>
      <w:r w:rsidRPr="000E10C3">
        <w:rPr>
          <w:rFonts w:ascii="Calibri" w:hAnsi="Calibri" w:cs="Calibri"/>
          <w:color w:val="000000"/>
        </w:rPr>
        <w:br/>
      </w:r>
      <w:r w:rsidRPr="000E10C3">
        <w:rPr>
          <w:rStyle w:val="fontstyle01"/>
          <w:sz w:val="22"/>
          <w:szCs w:val="22"/>
        </w:rPr>
        <w:t>art. 43, § 1º, inciso I da Lei nº 4.320.</w:t>
      </w:r>
    </w:p>
    <w:p w:rsidR="000E10C3" w:rsidRDefault="000E10C3" w:rsidP="000E10C3">
      <w:pPr>
        <w:tabs>
          <w:tab w:val="left" w:pos="1701"/>
          <w:tab w:val="left" w:pos="5059"/>
        </w:tabs>
        <w:spacing w:after="0" w:line="240" w:lineRule="auto"/>
        <w:ind w:firstLine="1701"/>
        <w:jc w:val="both"/>
        <w:rPr>
          <w:rFonts w:eastAsia="Calibri" w:cs="Arial"/>
        </w:rPr>
      </w:pPr>
    </w:p>
    <w:p w:rsidR="003C3C4E" w:rsidRDefault="000E10C3" w:rsidP="00C5461E">
      <w:pPr>
        <w:tabs>
          <w:tab w:val="left" w:pos="1701"/>
          <w:tab w:val="left" w:pos="5059"/>
        </w:tabs>
        <w:spacing w:after="0" w:line="240" w:lineRule="auto"/>
        <w:ind w:firstLine="1701"/>
        <w:jc w:val="both"/>
        <w:rPr>
          <w:rFonts w:eastAsia="Calibri" w:cs="Arial"/>
        </w:rPr>
      </w:pPr>
      <w:r>
        <w:rPr>
          <w:rFonts w:eastAsia="Calibri" w:cs="Arial"/>
        </w:rPr>
        <w:t>Conclui-se que o Projeto de Lei nº 26</w:t>
      </w:r>
      <w:r w:rsidR="00C5461E">
        <w:rPr>
          <w:rFonts w:eastAsia="Calibri" w:cs="Arial"/>
        </w:rPr>
        <w:t>81</w:t>
      </w:r>
      <w:r>
        <w:rPr>
          <w:rFonts w:eastAsia="Calibri" w:cs="Arial"/>
        </w:rPr>
        <w:t xml:space="preserve">, está em condições de tramitar, visto que adequada a iniciativa e acompanhado de justificativa, conforme </w:t>
      </w:r>
      <w:r w:rsidRPr="007177D0">
        <w:rPr>
          <w:rFonts w:eastAsia="Calibri" w:cs="Arial"/>
        </w:rPr>
        <w:t xml:space="preserve">Orientação Técnica IGAM nº </w:t>
      </w:r>
      <w:r w:rsidR="00C5461E" w:rsidRPr="00C5461E">
        <w:rPr>
          <w:rFonts w:eastAsia="Calibri" w:cs="Arial"/>
        </w:rPr>
        <w:t>6.224/2021.</w:t>
      </w:r>
    </w:p>
    <w:p w:rsidR="00C5461E" w:rsidRPr="003C3C4E" w:rsidRDefault="00C5461E" w:rsidP="00C5461E">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C5461E">
        <w:rPr>
          <w:rFonts w:eastAsia="Calibri" w:cs="Arial"/>
        </w:rPr>
        <w:t>11</w:t>
      </w:r>
      <w:r>
        <w:rPr>
          <w:rFonts w:eastAsia="Calibri" w:cs="Arial"/>
        </w:rPr>
        <w:t xml:space="preserve"> de </w:t>
      </w:r>
      <w:r w:rsidR="00C5461E">
        <w:rPr>
          <w:rFonts w:eastAsia="Calibri" w:cs="Arial"/>
        </w:rPr>
        <w:t>março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C5461E">
      <w:pPr>
        <w:tabs>
          <w:tab w:val="left" w:pos="1418"/>
          <w:tab w:val="left" w:pos="5059"/>
        </w:tabs>
        <w:spacing w:after="0" w:line="240" w:lineRule="auto"/>
        <w:jc w:val="center"/>
        <w:rPr>
          <w:rFonts w:eastAsia="Calibri" w:cs="Arial"/>
        </w:rPr>
      </w:pPr>
      <w:r w:rsidRPr="00C5461E">
        <w:rPr>
          <w:rFonts w:eastAsia="Calibri" w:cs="Arial"/>
        </w:rPr>
        <w:t xml:space="preserve">Vereador José Jair Borges </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C5461E">
        <w:rPr>
          <w:rFonts w:eastAsia="Calibri" w:cs="Arial"/>
        </w:rPr>
        <w:t xml:space="preserve">Sandro Drum                                           </w:t>
      </w:r>
      <w:r w:rsidR="00C5461E" w:rsidRPr="00C5461E">
        <w:rPr>
          <w:rFonts w:eastAsia="Calibri" w:cs="Arial"/>
        </w:rPr>
        <w:t>Vereadora Jane Elizete Ferreira Martins da Silva</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2C" w:rsidRDefault="0069512C">
      <w:pPr>
        <w:spacing w:after="0" w:line="240" w:lineRule="auto"/>
      </w:pPr>
      <w:r>
        <w:separator/>
      </w:r>
    </w:p>
  </w:endnote>
  <w:endnote w:type="continuationSeparator" w:id="0">
    <w:p w:rsidR="0069512C" w:rsidRDefault="0069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2C" w:rsidRDefault="0069512C">
      <w:pPr>
        <w:spacing w:after="0" w:line="240" w:lineRule="auto"/>
      </w:pPr>
      <w:r>
        <w:separator/>
      </w:r>
    </w:p>
  </w:footnote>
  <w:footnote w:type="continuationSeparator" w:id="0">
    <w:p w:rsidR="0069512C" w:rsidRDefault="00695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165434"/>
    <w:rsid w:val="001E6E07"/>
    <w:rsid w:val="00256581"/>
    <w:rsid w:val="002B670C"/>
    <w:rsid w:val="002D7CC1"/>
    <w:rsid w:val="00314F3C"/>
    <w:rsid w:val="003C3C4E"/>
    <w:rsid w:val="00492E5C"/>
    <w:rsid w:val="004B3993"/>
    <w:rsid w:val="004D090F"/>
    <w:rsid w:val="005A5541"/>
    <w:rsid w:val="006931BC"/>
    <w:rsid w:val="0069512C"/>
    <w:rsid w:val="006A751A"/>
    <w:rsid w:val="007B137C"/>
    <w:rsid w:val="007B306B"/>
    <w:rsid w:val="008B3254"/>
    <w:rsid w:val="008C7435"/>
    <w:rsid w:val="00A02E45"/>
    <w:rsid w:val="00A03A3D"/>
    <w:rsid w:val="00AA172C"/>
    <w:rsid w:val="00B469BC"/>
    <w:rsid w:val="00B70C21"/>
    <w:rsid w:val="00BC6EAC"/>
    <w:rsid w:val="00C5461E"/>
    <w:rsid w:val="00D974CC"/>
    <w:rsid w:val="00E1332F"/>
    <w:rsid w:val="00E16825"/>
    <w:rsid w:val="00F1364B"/>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F138-13DC-4050-9FCE-13FD4CC7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2021-02-22T19:51:00Z</cp:lastPrinted>
  <dcterms:created xsi:type="dcterms:W3CDTF">2021-03-16T01:44:00Z</dcterms:created>
  <dcterms:modified xsi:type="dcterms:W3CDTF">2021-03-16T01:44:00Z</dcterms:modified>
</cp:coreProperties>
</file>