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F84250" w:rsidRPr="00DB6CC2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F17411">
        <w:rPr>
          <w:rFonts w:ascii="Times New Roman" w:hAnsi="Times New Roman"/>
          <w:b w:val="0"/>
          <w:bCs w:val="0"/>
          <w:sz w:val="26"/>
          <w:szCs w:val="26"/>
        </w:rPr>
        <w:t>2682,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 de </w:t>
      </w:r>
      <w:r w:rsidR="00F17411">
        <w:rPr>
          <w:rFonts w:ascii="Times New Roman" w:hAnsi="Times New Roman"/>
          <w:b w:val="0"/>
          <w:bCs w:val="0"/>
          <w:sz w:val="26"/>
          <w:szCs w:val="26"/>
        </w:rPr>
        <w:t>1º de Março</w:t>
      </w:r>
      <w:r w:rsidR="004B1BDB">
        <w:rPr>
          <w:rFonts w:ascii="Times New Roman" w:hAnsi="Times New Roman"/>
          <w:b w:val="0"/>
          <w:bCs w:val="0"/>
          <w:sz w:val="26"/>
          <w:szCs w:val="26"/>
        </w:rPr>
        <w:t xml:space="preserve"> de 2021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</w:p>
    <w:p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E53FF4" w:rsidRDefault="006015AA" w:rsidP="00C8546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AUTORIZA O PODER EXECUTIVO MUNICIPAL A REALIZAR A ABERTURA DE CRÉDITO ESPECIAL NO VALOR DE R$ </w:t>
      </w:r>
      <w:r w:rsidR="009E2237">
        <w:rPr>
          <w:b w:val="0"/>
          <w:sz w:val="26"/>
          <w:szCs w:val="26"/>
        </w:rPr>
        <w:t>100</w:t>
      </w:r>
      <w:r w:rsidR="00E5358E">
        <w:rPr>
          <w:b w:val="0"/>
          <w:sz w:val="26"/>
          <w:szCs w:val="26"/>
        </w:rPr>
        <w:t>.000,</w:t>
      </w:r>
      <w:r w:rsidR="00372559">
        <w:rPr>
          <w:b w:val="0"/>
          <w:sz w:val="26"/>
          <w:szCs w:val="26"/>
        </w:rPr>
        <w:t>00</w:t>
      </w:r>
      <w:r w:rsidR="00426F1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="009E2237">
        <w:rPr>
          <w:b w:val="0"/>
          <w:sz w:val="26"/>
          <w:szCs w:val="26"/>
        </w:rPr>
        <w:t>CEM</w:t>
      </w:r>
      <w:r w:rsidR="00426F10">
        <w:rPr>
          <w:b w:val="0"/>
          <w:sz w:val="26"/>
          <w:szCs w:val="26"/>
        </w:rPr>
        <w:t xml:space="preserve"> </w:t>
      </w:r>
      <w:r w:rsidR="00E5358E">
        <w:rPr>
          <w:b w:val="0"/>
          <w:sz w:val="26"/>
          <w:szCs w:val="26"/>
        </w:rPr>
        <w:t xml:space="preserve">MIL </w:t>
      </w:r>
      <w:r w:rsidR="00372559">
        <w:rPr>
          <w:b w:val="0"/>
          <w:sz w:val="26"/>
          <w:szCs w:val="26"/>
        </w:rPr>
        <w:t>REAIS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F46A52">
        <w:rPr>
          <w:rFonts w:ascii="Times New Roman" w:hAnsi="Times New Roman"/>
          <w:sz w:val="26"/>
          <w:szCs w:val="26"/>
        </w:rPr>
        <w:t>2.</w:t>
      </w:r>
      <w:r w:rsidR="009E2237">
        <w:rPr>
          <w:rFonts w:ascii="Times New Roman" w:hAnsi="Times New Roman"/>
          <w:sz w:val="26"/>
          <w:szCs w:val="26"/>
        </w:rPr>
        <w:t>614/2020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9E2237">
        <w:rPr>
          <w:rFonts w:ascii="Times New Roman" w:hAnsi="Times New Roman"/>
          <w:bCs/>
          <w:sz w:val="26"/>
          <w:szCs w:val="26"/>
        </w:rPr>
        <w:t>100.000,00</w:t>
      </w:r>
      <w:r w:rsidRPr="00E53FF4">
        <w:rPr>
          <w:rFonts w:ascii="Times New Roman" w:hAnsi="Times New Roman"/>
          <w:bCs/>
          <w:sz w:val="26"/>
          <w:szCs w:val="26"/>
        </w:rPr>
        <w:t xml:space="preserve"> (</w:t>
      </w:r>
      <w:r w:rsidR="009E2237">
        <w:rPr>
          <w:rFonts w:ascii="Times New Roman" w:hAnsi="Times New Roman"/>
          <w:bCs/>
          <w:sz w:val="26"/>
          <w:szCs w:val="26"/>
        </w:rPr>
        <w:t>Cem</w:t>
      </w:r>
      <w:r w:rsidR="004627A3">
        <w:rPr>
          <w:rFonts w:ascii="Times New Roman" w:hAnsi="Times New Roman"/>
          <w:bCs/>
          <w:sz w:val="26"/>
          <w:szCs w:val="26"/>
        </w:rPr>
        <w:t xml:space="preserve"> </w:t>
      </w:r>
      <w:r w:rsidR="00372559">
        <w:rPr>
          <w:rFonts w:ascii="Times New Roman" w:hAnsi="Times New Roman"/>
          <w:bCs/>
          <w:sz w:val="26"/>
          <w:szCs w:val="26"/>
        </w:rPr>
        <w:t>mil</w:t>
      </w:r>
      <w:r w:rsidR="004627A3">
        <w:rPr>
          <w:rFonts w:ascii="Times New Roman" w:hAnsi="Times New Roman"/>
          <w:bCs/>
          <w:sz w:val="26"/>
          <w:szCs w:val="26"/>
        </w:rPr>
        <w:t xml:space="preserve"> </w:t>
      </w:r>
      <w:r w:rsidR="00397C18">
        <w:rPr>
          <w:rFonts w:ascii="Times New Roman" w:hAnsi="Times New Roman"/>
          <w:bCs/>
          <w:sz w:val="26"/>
          <w:szCs w:val="26"/>
        </w:rPr>
        <w:t>re</w:t>
      </w:r>
      <w:r w:rsidR="00372559">
        <w:rPr>
          <w:rFonts w:ascii="Times New Roman" w:hAnsi="Times New Roman"/>
          <w:bCs/>
          <w:sz w:val="26"/>
          <w:szCs w:val="26"/>
        </w:rPr>
        <w:t>ais</w:t>
      </w:r>
      <w:r w:rsidR="00FD5604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 seguinte</w:t>
      </w:r>
      <w:r w:rsidR="00243833">
        <w:rPr>
          <w:rFonts w:ascii="Times New Roman" w:hAnsi="Times New Roman"/>
          <w:sz w:val="26"/>
          <w:szCs w:val="26"/>
        </w:rPr>
        <w:t xml:space="preserve"> dotação o</w:t>
      </w:r>
      <w:r w:rsidRPr="00E53FF4">
        <w:rPr>
          <w:rFonts w:ascii="Times New Roman" w:hAnsi="Times New Roman"/>
          <w:sz w:val="26"/>
          <w:szCs w:val="26"/>
        </w:rPr>
        <w:t>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9E2237" w:rsidRPr="007A260A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Secretaria da Saúde e Bem Estar Social.</w:t>
      </w:r>
    </w:p>
    <w:p w:rsidR="009E2237" w:rsidRPr="00372559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ASPS.</w:t>
      </w:r>
    </w:p>
    <w:p w:rsidR="009E2237" w:rsidRPr="007A260A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 – Saúde.</w:t>
      </w:r>
    </w:p>
    <w:p w:rsidR="009E2237" w:rsidRPr="007A260A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Atenção Básica.</w:t>
      </w:r>
    </w:p>
    <w:p w:rsidR="009E2237" w:rsidRPr="007A260A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Assistência Médica e Odontológica a População</w:t>
      </w:r>
      <w:r w:rsidRPr="007A2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9E2237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ATIVIDADE</w:t>
      </w:r>
      <w:r w:rsidRPr="007A260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2.058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Pr="00163AF3">
        <w:rPr>
          <w:rFonts w:ascii="Times New Roman" w:hAnsi="Times New Roman"/>
          <w:sz w:val="26"/>
          <w:szCs w:val="26"/>
        </w:rPr>
        <w:t>Manutenção das atividades da Secretaria da Saúde e Bem Estar Social</w:t>
      </w:r>
      <w:r>
        <w:rPr>
          <w:rFonts w:ascii="Times New Roman" w:hAnsi="Times New Roman"/>
          <w:sz w:val="26"/>
          <w:szCs w:val="26"/>
        </w:rPr>
        <w:t>.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9E2237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>
        <w:rPr>
          <w:rFonts w:ascii="Times New Roman" w:hAnsi="Times New Roman"/>
          <w:sz w:val="26"/>
          <w:szCs w:val="26"/>
        </w:rPr>
        <w:t xml:space="preserve">0040- ASPS </w:t>
      </w:r>
    </w:p>
    <w:p w:rsidR="009E2237" w:rsidRDefault="009E2237" w:rsidP="009E22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 </w:t>
      </w:r>
      <w:r w:rsidRPr="006B4D41">
        <w:rPr>
          <w:rFonts w:ascii="Times New Roman" w:hAnsi="Times New Roman"/>
          <w:sz w:val="26"/>
          <w:szCs w:val="26"/>
        </w:rPr>
        <w:t>3.3.9</w:t>
      </w:r>
      <w:r>
        <w:rPr>
          <w:rFonts w:ascii="Times New Roman" w:hAnsi="Times New Roman"/>
          <w:sz w:val="26"/>
          <w:szCs w:val="26"/>
        </w:rPr>
        <w:t>3</w:t>
      </w:r>
      <w:r w:rsidRPr="006B4D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</w:t>
      </w:r>
      <w:r w:rsidRPr="006B4D4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0</w:t>
      </w:r>
      <w:r w:rsidRPr="006B4D41">
        <w:rPr>
          <w:rFonts w:ascii="Times New Roman" w:hAnsi="Times New Roman"/>
          <w:sz w:val="26"/>
          <w:szCs w:val="26"/>
        </w:rPr>
        <w:t>.00.00.00</w:t>
      </w:r>
      <w:r>
        <w:rPr>
          <w:rFonts w:ascii="Times New Roman" w:hAnsi="Times New Roman"/>
          <w:sz w:val="26"/>
          <w:szCs w:val="26"/>
        </w:rPr>
        <w:t xml:space="preserve"> </w:t>
      </w:r>
      <w:r w:rsidR="00A41E6A">
        <w:rPr>
          <w:rFonts w:ascii="Times New Roman" w:hAnsi="Times New Roman"/>
          <w:sz w:val="26"/>
          <w:szCs w:val="26"/>
        </w:rPr>
        <w:t>A</w:t>
      </w:r>
      <w:r w:rsidRPr="009E2237">
        <w:rPr>
          <w:rFonts w:ascii="Times New Roman" w:hAnsi="Times New Roman"/>
          <w:sz w:val="26"/>
          <w:szCs w:val="26"/>
        </w:rPr>
        <w:t>plicação direta decorrente de operação de órgãos, fundos e entidades integrantes dos orçamentos fiscal e da seguridade social com consórcio público do qual o ente participe.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...........................................................................R$ 100.000,00</w:t>
      </w:r>
    </w:p>
    <w:p w:rsidR="00294EA1" w:rsidRPr="007A260A" w:rsidRDefault="00294EA1" w:rsidP="00A52E59">
      <w:pPr>
        <w:jc w:val="both"/>
        <w:rPr>
          <w:rFonts w:ascii="Times New Roman" w:hAnsi="Times New Roman"/>
          <w:sz w:val="26"/>
          <w:szCs w:val="26"/>
        </w:rPr>
      </w:pPr>
    </w:p>
    <w:p w:rsidR="003E43B8" w:rsidRDefault="003E43B8" w:rsidP="00A52E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5A0D" w:rsidRPr="00DB6CC2" w:rsidRDefault="006B5A0D" w:rsidP="00A52E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5AA" w:rsidRDefault="00287562" w:rsidP="00C65F77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sz w:val="26"/>
          <w:szCs w:val="26"/>
        </w:rPr>
        <w:t>Art. 2º</w:t>
      </w:r>
      <w:r w:rsidRPr="0028756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pela presente Lei, serão utilizados </w:t>
      </w:r>
      <w:r w:rsidR="00C65F77"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recursos oriundos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243833">
        <w:rPr>
          <w:rFonts w:ascii="Times New Roman" w:hAnsi="Times New Roman"/>
          <w:b w:val="0"/>
          <w:bCs w:val="0"/>
          <w:sz w:val="26"/>
          <w:szCs w:val="26"/>
          <w:u w:val="none"/>
        </w:rPr>
        <w:t>de redução de</w:t>
      </w:r>
      <w:r w:rsidR="00C76C8F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FD5604">
        <w:rPr>
          <w:rFonts w:ascii="Times New Roman" w:hAnsi="Times New Roman"/>
          <w:b w:val="0"/>
          <w:bCs w:val="0"/>
          <w:sz w:val="26"/>
          <w:szCs w:val="26"/>
          <w:u w:val="none"/>
        </w:rPr>
        <w:t>dotação</w:t>
      </w:r>
      <w:r w:rsidR="00243833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no seguinte elemento orçamentário</w:t>
      </w:r>
      <w:r w:rsidR="00C76C8F">
        <w:rPr>
          <w:rFonts w:ascii="Times New Roman" w:hAnsi="Times New Roman"/>
          <w:b w:val="0"/>
          <w:bCs w:val="0"/>
          <w:sz w:val="26"/>
          <w:szCs w:val="26"/>
          <w:u w:val="none"/>
        </w:rPr>
        <w:t>:</w:t>
      </w:r>
    </w:p>
    <w:p w:rsidR="006B5A0D" w:rsidRPr="006B5A0D" w:rsidRDefault="006B5A0D" w:rsidP="006B5A0D"/>
    <w:p w:rsidR="00FD5604" w:rsidRDefault="00FD5604" w:rsidP="00FD5604"/>
    <w:p w:rsidR="00A41E6A" w:rsidRPr="007A260A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Secretaria da Saúde e Bem Estar Social.</w:t>
      </w:r>
    </w:p>
    <w:p w:rsidR="00A41E6A" w:rsidRPr="00372559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ASPS.</w:t>
      </w:r>
    </w:p>
    <w:p w:rsidR="00A41E6A" w:rsidRPr="007A260A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 – Saúde.</w:t>
      </w:r>
    </w:p>
    <w:p w:rsidR="00A41E6A" w:rsidRPr="007A260A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Atenção Básica.</w:t>
      </w:r>
    </w:p>
    <w:p w:rsidR="00A41E6A" w:rsidRPr="007A260A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Assistência Médica e Odontológica a População</w:t>
      </w:r>
      <w:r w:rsidRPr="007A2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A41E6A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ATIVIDADE</w:t>
      </w:r>
      <w:r w:rsidRPr="007A260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2.058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Pr="00163AF3">
        <w:rPr>
          <w:rFonts w:ascii="Times New Roman" w:hAnsi="Times New Roman"/>
          <w:sz w:val="26"/>
          <w:szCs w:val="26"/>
        </w:rPr>
        <w:t>Manutenção das atividades da Secretaria da Saúde e Bem Estar Social</w:t>
      </w:r>
      <w:r>
        <w:rPr>
          <w:rFonts w:ascii="Times New Roman" w:hAnsi="Times New Roman"/>
          <w:sz w:val="26"/>
          <w:szCs w:val="26"/>
        </w:rPr>
        <w:t>.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A41E6A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lastRenderedPageBreak/>
        <w:t xml:space="preserve">Recurso: </w:t>
      </w:r>
      <w:r>
        <w:rPr>
          <w:rFonts w:ascii="Times New Roman" w:hAnsi="Times New Roman"/>
          <w:sz w:val="26"/>
          <w:szCs w:val="26"/>
        </w:rPr>
        <w:t xml:space="preserve">0040- ASPS </w:t>
      </w:r>
    </w:p>
    <w:p w:rsidR="00A41E6A" w:rsidRDefault="00A41E6A" w:rsidP="00A41E6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 </w:t>
      </w:r>
      <w:r w:rsidRPr="006B4D41">
        <w:rPr>
          <w:rFonts w:ascii="Times New Roman" w:hAnsi="Times New Roman"/>
          <w:sz w:val="26"/>
          <w:szCs w:val="26"/>
        </w:rPr>
        <w:t>3.3.9</w:t>
      </w:r>
      <w:r>
        <w:rPr>
          <w:rFonts w:ascii="Times New Roman" w:hAnsi="Times New Roman"/>
          <w:sz w:val="26"/>
          <w:szCs w:val="26"/>
        </w:rPr>
        <w:t>4</w:t>
      </w:r>
      <w:r w:rsidRPr="006B4D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39</w:t>
      </w:r>
      <w:r w:rsidRPr="006B4D4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0</w:t>
      </w:r>
      <w:r w:rsidRPr="006B4D41">
        <w:rPr>
          <w:rFonts w:ascii="Times New Roman" w:hAnsi="Times New Roman"/>
          <w:sz w:val="26"/>
          <w:szCs w:val="26"/>
        </w:rPr>
        <w:t>.00.00.00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E6A">
        <w:rPr>
          <w:rFonts w:ascii="Times New Roman" w:hAnsi="Times New Roman"/>
          <w:sz w:val="26"/>
          <w:szCs w:val="26"/>
        </w:rPr>
        <w:t>outros serviços de terceiros - pessoa jurídica</w:t>
      </w:r>
      <w:r w:rsidRPr="009E22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.............................................................................R$ 100.000,00</w:t>
      </w:r>
    </w:p>
    <w:p w:rsidR="00A41E6A" w:rsidRDefault="00A41E6A" w:rsidP="00FD5604"/>
    <w:p w:rsidR="007D7ABD" w:rsidRDefault="007D7ABD" w:rsidP="00FD5604"/>
    <w:p w:rsidR="007D7ABD" w:rsidRDefault="007D7ABD" w:rsidP="00FD5604"/>
    <w:p w:rsidR="006015AA" w:rsidRPr="0031532C" w:rsidRDefault="0031532C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C7E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FC7E19"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F17411">
        <w:rPr>
          <w:rFonts w:ascii="Times New Roman" w:hAnsi="Times New Roman" w:cs="Times New Roman"/>
          <w:sz w:val="26"/>
          <w:szCs w:val="26"/>
        </w:rPr>
        <w:t xml:space="preserve"> 1º de Março de 2021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r w:rsidR="004B1BDB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Ronaldo Olimpio Pereira de Moraes</w:t>
      </w:r>
    </w:p>
    <w:p w:rsidR="008A41DA" w:rsidRPr="00BE5121" w:rsidRDefault="005A75FF" w:rsidP="00BE51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447D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5FB">
        <w:rPr>
          <w:rFonts w:ascii="Times New Roman" w:hAnsi="Times New Roman" w:cs="Times New Roman"/>
          <w:sz w:val="26"/>
          <w:szCs w:val="26"/>
        </w:rPr>
        <w:t>Prefeito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5FB">
        <w:rPr>
          <w:rFonts w:ascii="Times New Roman" w:hAnsi="Times New Roman" w:cs="Times New Roman"/>
          <w:sz w:val="26"/>
          <w:szCs w:val="26"/>
        </w:rPr>
        <w:t>Municipa</w:t>
      </w:r>
      <w:r w:rsidR="004447D9">
        <w:rPr>
          <w:rFonts w:ascii="Times New Roman" w:hAnsi="Times New Roman" w:cs="Times New Roman"/>
          <w:sz w:val="26"/>
          <w:szCs w:val="26"/>
        </w:rPr>
        <w:t xml:space="preserve">l </w:t>
      </w:r>
    </w:p>
    <w:p w:rsidR="00BF1FF8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1E6A" w:rsidRDefault="00A41E6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1E6A" w:rsidRDefault="00A41E6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1E6A" w:rsidRDefault="00A41E6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1E6A" w:rsidRDefault="00A41E6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1E6A" w:rsidRDefault="00A41E6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1E6A" w:rsidRDefault="00A41E6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52E59" w:rsidRDefault="00A52E5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D7ABD" w:rsidRDefault="007D7AB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B5A0D" w:rsidRDefault="006B5A0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65F77" w:rsidRDefault="00C65F7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73F58" w:rsidRDefault="00073F5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E6071D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F17411">
        <w:rPr>
          <w:rFonts w:ascii="Times New Roman" w:hAnsi="Times New Roman"/>
          <w:sz w:val="26"/>
          <w:szCs w:val="26"/>
        </w:rPr>
        <w:t>2682</w:t>
      </w:r>
      <w:r>
        <w:rPr>
          <w:rFonts w:ascii="Times New Roman" w:hAnsi="Times New Roman"/>
          <w:sz w:val="26"/>
          <w:szCs w:val="26"/>
        </w:rPr>
        <w:t>/2021</w:t>
      </w:r>
      <w:r w:rsidR="00A04FD1"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 w:rsidR="00ED6A9B">
        <w:rPr>
          <w:rFonts w:ascii="Times New Roman" w:hAnsi="Times New Roman"/>
          <w:sz w:val="26"/>
          <w:szCs w:val="26"/>
        </w:rPr>
        <w:t>, no orçamento de 202</w:t>
      </w:r>
      <w:r w:rsidR="00E264F5">
        <w:rPr>
          <w:rFonts w:ascii="Times New Roman" w:hAnsi="Times New Roman"/>
          <w:sz w:val="26"/>
          <w:szCs w:val="26"/>
        </w:rPr>
        <w:t>1</w:t>
      </w:r>
      <w:r w:rsidR="00A04FD1">
        <w:rPr>
          <w:rFonts w:ascii="Times New Roman" w:hAnsi="Times New Roman"/>
          <w:sz w:val="26"/>
          <w:szCs w:val="26"/>
        </w:rPr>
        <w:t>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Ocorre Nobres Edis, que </w:t>
      </w:r>
      <w:r w:rsidR="00AC5098">
        <w:rPr>
          <w:rFonts w:ascii="Times New Roman" w:hAnsi="Times New Roman"/>
          <w:sz w:val="26"/>
          <w:szCs w:val="26"/>
        </w:rPr>
        <w:t>o Município de Salto do Jacuí faz parte do Consórcio COMAJA na condição de consorciado, no entanto houv</w:t>
      </w:r>
      <w:r w:rsidR="00F17411">
        <w:rPr>
          <w:rFonts w:ascii="Times New Roman" w:hAnsi="Times New Roman"/>
          <w:sz w:val="26"/>
          <w:szCs w:val="26"/>
        </w:rPr>
        <w:t>e um equívoco na elaboração do O</w:t>
      </w:r>
      <w:r w:rsidR="00AC5098">
        <w:rPr>
          <w:rFonts w:ascii="Times New Roman" w:hAnsi="Times New Roman"/>
          <w:sz w:val="26"/>
          <w:szCs w:val="26"/>
        </w:rPr>
        <w:t xml:space="preserve">rçamento de 2021, orçando esta despesa na natureza incorreta (Consórcio Público do qual o ente </w:t>
      </w:r>
      <w:r w:rsidR="00AC5098" w:rsidRPr="00E6071D">
        <w:rPr>
          <w:rFonts w:ascii="Times New Roman" w:hAnsi="Times New Roman"/>
          <w:b/>
          <w:sz w:val="26"/>
          <w:szCs w:val="26"/>
        </w:rPr>
        <w:t>não faça parte</w:t>
      </w:r>
      <w:r w:rsidR="00AC5098">
        <w:rPr>
          <w:rFonts w:ascii="Times New Roman" w:hAnsi="Times New Roman"/>
          <w:sz w:val="26"/>
          <w:szCs w:val="26"/>
        </w:rPr>
        <w:t>). P</w:t>
      </w:r>
      <w:r w:rsidR="00A52E59">
        <w:rPr>
          <w:rFonts w:ascii="Times New Roman" w:hAnsi="Times New Roman"/>
          <w:sz w:val="26"/>
          <w:szCs w:val="26"/>
        </w:rPr>
        <w:t>ara</w:t>
      </w:r>
      <w:r>
        <w:rPr>
          <w:rFonts w:ascii="Times New Roman" w:hAnsi="Times New Roman"/>
          <w:sz w:val="26"/>
          <w:szCs w:val="26"/>
        </w:rPr>
        <w:t xml:space="preserve"> a correta classificação contábil e orçamentária, encaminhamos o presente projeto para vossa </w:t>
      </w:r>
      <w:r w:rsidR="000B3B7C">
        <w:rPr>
          <w:rFonts w:ascii="Times New Roman" w:hAnsi="Times New Roman"/>
          <w:sz w:val="26"/>
          <w:szCs w:val="26"/>
        </w:rPr>
        <w:t>abalizada aná</w:t>
      </w:r>
      <w:r>
        <w:rPr>
          <w:rFonts w:ascii="Times New Roman" w:hAnsi="Times New Roman"/>
          <w:sz w:val="26"/>
          <w:szCs w:val="26"/>
        </w:rPr>
        <w:t xml:space="preserve">lise e aprovação. 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>Jacuí,</w:t>
      </w:r>
      <w:r w:rsidR="00F17411">
        <w:rPr>
          <w:rFonts w:ascii="Times New Roman" w:hAnsi="Times New Roman" w:cs="Times New Roman"/>
          <w:sz w:val="26"/>
          <w:szCs w:val="26"/>
        </w:rPr>
        <w:t xml:space="preserve"> 1º de Março de 2021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DB6CC2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E6071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Ronaldo Olimpio Pereira de Moraes</w:t>
      </w: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C137CE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C137CE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36218"/>
    <w:rsid w:val="00060097"/>
    <w:rsid w:val="00073357"/>
    <w:rsid w:val="00073F58"/>
    <w:rsid w:val="00083703"/>
    <w:rsid w:val="000A78D4"/>
    <w:rsid w:val="000B3B7C"/>
    <w:rsid w:val="000C7581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43833"/>
    <w:rsid w:val="00287562"/>
    <w:rsid w:val="00294EA1"/>
    <w:rsid w:val="002A23CC"/>
    <w:rsid w:val="002C6FE2"/>
    <w:rsid w:val="002F474F"/>
    <w:rsid w:val="0031532C"/>
    <w:rsid w:val="00327D73"/>
    <w:rsid w:val="003466B2"/>
    <w:rsid w:val="00360269"/>
    <w:rsid w:val="003618F6"/>
    <w:rsid w:val="0036243A"/>
    <w:rsid w:val="00372559"/>
    <w:rsid w:val="0038032D"/>
    <w:rsid w:val="003914B5"/>
    <w:rsid w:val="00397C18"/>
    <w:rsid w:val="003C3A19"/>
    <w:rsid w:val="003E43B8"/>
    <w:rsid w:val="003F6A8D"/>
    <w:rsid w:val="004017ED"/>
    <w:rsid w:val="00426F10"/>
    <w:rsid w:val="004358E5"/>
    <w:rsid w:val="00440984"/>
    <w:rsid w:val="004447D9"/>
    <w:rsid w:val="004627A3"/>
    <w:rsid w:val="0047256A"/>
    <w:rsid w:val="00487422"/>
    <w:rsid w:val="004A1AC0"/>
    <w:rsid w:val="004B1BDB"/>
    <w:rsid w:val="004D0894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05DE"/>
    <w:rsid w:val="005A75FF"/>
    <w:rsid w:val="005C12F0"/>
    <w:rsid w:val="005D01BE"/>
    <w:rsid w:val="005E552F"/>
    <w:rsid w:val="005F1BE5"/>
    <w:rsid w:val="005F5C59"/>
    <w:rsid w:val="006015AA"/>
    <w:rsid w:val="00616241"/>
    <w:rsid w:val="00624FD0"/>
    <w:rsid w:val="00647FA5"/>
    <w:rsid w:val="006575C1"/>
    <w:rsid w:val="00663305"/>
    <w:rsid w:val="00672F45"/>
    <w:rsid w:val="00696FDA"/>
    <w:rsid w:val="006A4CB3"/>
    <w:rsid w:val="006A5004"/>
    <w:rsid w:val="006B09CE"/>
    <w:rsid w:val="006B5A0D"/>
    <w:rsid w:val="006C35FB"/>
    <w:rsid w:val="006E0139"/>
    <w:rsid w:val="006F0689"/>
    <w:rsid w:val="007111C6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D7ABD"/>
    <w:rsid w:val="007E426B"/>
    <w:rsid w:val="007F2846"/>
    <w:rsid w:val="007F434D"/>
    <w:rsid w:val="00803D39"/>
    <w:rsid w:val="00812D1B"/>
    <w:rsid w:val="008922CB"/>
    <w:rsid w:val="0089440A"/>
    <w:rsid w:val="008A41DA"/>
    <w:rsid w:val="008C6184"/>
    <w:rsid w:val="008D3E0C"/>
    <w:rsid w:val="008E378D"/>
    <w:rsid w:val="008F289D"/>
    <w:rsid w:val="008F7894"/>
    <w:rsid w:val="009072AB"/>
    <w:rsid w:val="00913A62"/>
    <w:rsid w:val="00914F48"/>
    <w:rsid w:val="009334C5"/>
    <w:rsid w:val="00934A78"/>
    <w:rsid w:val="00961E33"/>
    <w:rsid w:val="0097082F"/>
    <w:rsid w:val="00974359"/>
    <w:rsid w:val="009B26D0"/>
    <w:rsid w:val="009B2F2E"/>
    <w:rsid w:val="009D6085"/>
    <w:rsid w:val="009E2237"/>
    <w:rsid w:val="00A04FD1"/>
    <w:rsid w:val="00A05126"/>
    <w:rsid w:val="00A07FA0"/>
    <w:rsid w:val="00A13E3C"/>
    <w:rsid w:val="00A25EBA"/>
    <w:rsid w:val="00A35B0C"/>
    <w:rsid w:val="00A41322"/>
    <w:rsid w:val="00A41E6A"/>
    <w:rsid w:val="00A44CBE"/>
    <w:rsid w:val="00A52E59"/>
    <w:rsid w:val="00A56A52"/>
    <w:rsid w:val="00A80F6F"/>
    <w:rsid w:val="00A917A7"/>
    <w:rsid w:val="00A966B9"/>
    <w:rsid w:val="00AB1A28"/>
    <w:rsid w:val="00AB687D"/>
    <w:rsid w:val="00AC08AE"/>
    <w:rsid w:val="00AC5098"/>
    <w:rsid w:val="00AD1DF2"/>
    <w:rsid w:val="00AF64F0"/>
    <w:rsid w:val="00B0501C"/>
    <w:rsid w:val="00B066F6"/>
    <w:rsid w:val="00B1314A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44493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264F5"/>
    <w:rsid w:val="00E465C1"/>
    <w:rsid w:val="00E5299C"/>
    <w:rsid w:val="00E52C8F"/>
    <w:rsid w:val="00E5358E"/>
    <w:rsid w:val="00E60342"/>
    <w:rsid w:val="00E6071D"/>
    <w:rsid w:val="00E66527"/>
    <w:rsid w:val="00E727BD"/>
    <w:rsid w:val="00E774B7"/>
    <w:rsid w:val="00EA0FC9"/>
    <w:rsid w:val="00EC5A5C"/>
    <w:rsid w:val="00EC6E90"/>
    <w:rsid w:val="00ED6A9B"/>
    <w:rsid w:val="00EF38B8"/>
    <w:rsid w:val="00EF64CF"/>
    <w:rsid w:val="00F17411"/>
    <w:rsid w:val="00F20812"/>
    <w:rsid w:val="00F24E9F"/>
    <w:rsid w:val="00F257FA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EAA32B-E9F5-4B6C-99EA-640A61D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8A88-B2A6-4C3F-B0FA-E14827B7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Katiuse Vicente</cp:lastModifiedBy>
  <cp:revision>2</cp:revision>
  <cp:lastPrinted>2019-11-13T12:25:00Z</cp:lastPrinted>
  <dcterms:created xsi:type="dcterms:W3CDTF">2021-03-05T20:05:00Z</dcterms:created>
  <dcterms:modified xsi:type="dcterms:W3CDTF">2021-03-05T20:05:00Z</dcterms:modified>
</cp:coreProperties>
</file>