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F50EA">
        <w:rPr>
          <w:rFonts w:ascii="Times New Roman" w:hAnsi="Times New Roman" w:cs="Times New Roman"/>
          <w:sz w:val="24"/>
          <w:szCs w:val="24"/>
        </w:rPr>
        <w:t>20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FF50EA" w:rsidRPr="00FF38DA" w:rsidRDefault="003B5A43" w:rsidP="00FF50EA">
      <w:pPr>
        <w:pStyle w:val="SemEspaamento"/>
        <w:spacing w:line="360" w:lineRule="auto"/>
        <w:jc w:val="both"/>
        <w:rPr>
          <w:bCs/>
        </w:rPr>
      </w:pPr>
      <w:r w:rsidRPr="00E41696">
        <w:rPr>
          <w:rFonts w:eastAsia="Calibri"/>
        </w:rPr>
        <w:t>Ao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</w:t>
      </w:r>
      <w:r w:rsidR="008C06A9">
        <w:rPr>
          <w:rFonts w:eastAsia="Calibri"/>
        </w:rPr>
        <w:t xml:space="preserve">vinte e </w:t>
      </w:r>
      <w:r w:rsidR="00FF50EA">
        <w:rPr>
          <w:rFonts w:eastAsia="Calibri"/>
        </w:rPr>
        <w:t>nove</w:t>
      </w:r>
      <w:r w:rsidR="00F23A0F">
        <w:rPr>
          <w:rFonts w:eastAsia="Calibri"/>
        </w:rPr>
        <w:t xml:space="preserve"> dia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do mês de julho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9937AD">
        <w:rPr>
          <w:rFonts w:eastAsia="Calibri"/>
        </w:rPr>
        <w:t xml:space="preserve"> os vereadores </w:t>
      </w:r>
      <w:r w:rsidR="0006785E" w:rsidRPr="00E41696">
        <w:rPr>
          <w:rFonts w:eastAsia="Calibri"/>
        </w:rPr>
        <w:t xml:space="preserve">membros da Comissão de Orçamento e Finanças, </w:t>
      </w:r>
      <w:r w:rsidR="009E3D03">
        <w:rPr>
          <w:rFonts w:eastAsia="Calibri"/>
        </w:rPr>
        <w:t xml:space="preserve">analisaram e emitiram pareceres aos seguintes Projetos: </w:t>
      </w:r>
      <w:r w:rsidR="00FF50EA" w:rsidRPr="00FF38DA">
        <w:rPr>
          <w:b/>
          <w:bCs/>
        </w:rPr>
        <w:t xml:space="preserve">Projeto de Lei do Executivo nº 2707, de 15 de junho de 2021 - </w:t>
      </w:r>
      <w:r w:rsidR="00FF50EA">
        <w:rPr>
          <w:bCs/>
        </w:rPr>
        <w:t>D</w:t>
      </w:r>
      <w:r w:rsidR="00FF50EA" w:rsidRPr="00FF38DA">
        <w:rPr>
          <w:bCs/>
        </w:rPr>
        <w:t xml:space="preserve">ispõe sobre o </w:t>
      </w:r>
      <w:r w:rsidR="00FF50EA">
        <w:rPr>
          <w:bCs/>
        </w:rPr>
        <w:t>P</w:t>
      </w:r>
      <w:r w:rsidR="00FF50EA" w:rsidRPr="00FF38DA">
        <w:rPr>
          <w:bCs/>
        </w:rPr>
        <w:t xml:space="preserve">lano </w:t>
      </w:r>
      <w:r w:rsidR="00FF50EA">
        <w:rPr>
          <w:bCs/>
        </w:rPr>
        <w:t>P</w:t>
      </w:r>
      <w:r w:rsidR="00FF50EA" w:rsidRPr="00FF38DA">
        <w:rPr>
          <w:bCs/>
        </w:rPr>
        <w:t>lurianual para o quadriênio 202</w:t>
      </w:r>
      <w:r w:rsidR="00FF50EA">
        <w:rPr>
          <w:bCs/>
        </w:rPr>
        <w:t xml:space="preserve">2-2025 e dá outras providências; </w:t>
      </w:r>
      <w:r w:rsidR="00FF50EA" w:rsidRPr="00FF38DA">
        <w:rPr>
          <w:b/>
          <w:bCs/>
        </w:rPr>
        <w:t xml:space="preserve">Projeto de Lei do Legislativo nº 11, de 21 de julho de 2021 – </w:t>
      </w:r>
      <w:r w:rsidR="00FF50EA">
        <w:rPr>
          <w:bCs/>
        </w:rPr>
        <w:t>E</w:t>
      </w:r>
      <w:r w:rsidR="00FF50EA" w:rsidRPr="00FF38DA">
        <w:rPr>
          <w:bCs/>
        </w:rPr>
        <w:t>stabelece incentivos para o pagamento de débitos com a municipa</w:t>
      </w:r>
      <w:r w:rsidR="00FF50EA">
        <w:rPr>
          <w:bCs/>
        </w:rPr>
        <w:t xml:space="preserve">lidade e dá outras providências; </w:t>
      </w:r>
      <w:r w:rsidR="00FF50EA" w:rsidRPr="00FF38DA">
        <w:rPr>
          <w:b/>
          <w:bCs/>
        </w:rPr>
        <w:t xml:space="preserve">Projeto de Lei do Legislativo nº 12, de 21 de julho de 2021 - </w:t>
      </w:r>
      <w:r w:rsidR="00FF50EA">
        <w:rPr>
          <w:bCs/>
        </w:rPr>
        <w:t>I</w:t>
      </w:r>
      <w:r w:rsidR="00FF50EA" w:rsidRPr="00FF38DA">
        <w:rPr>
          <w:bCs/>
        </w:rPr>
        <w:t xml:space="preserve">nstitui no município de </w:t>
      </w:r>
      <w:r w:rsidR="00FF50EA">
        <w:rPr>
          <w:bCs/>
        </w:rPr>
        <w:t>S</w:t>
      </w:r>
      <w:r w:rsidR="00FF50EA" w:rsidRPr="00FF38DA">
        <w:rPr>
          <w:bCs/>
        </w:rPr>
        <w:t xml:space="preserve">alto do </w:t>
      </w:r>
      <w:r w:rsidR="00FF50EA">
        <w:rPr>
          <w:bCs/>
        </w:rPr>
        <w:t>J</w:t>
      </w:r>
      <w:r w:rsidR="00FF50EA" w:rsidRPr="00FF38DA">
        <w:rPr>
          <w:bCs/>
        </w:rPr>
        <w:t>acuí o mês “</w:t>
      </w:r>
      <w:r w:rsidR="00FF50EA">
        <w:rPr>
          <w:bCs/>
        </w:rPr>
        <w:t>D</w:t>
      </w:r>
      <w:r w:rsidR="00FF50EA" w:rsidRPr="00FF38DA">
        <w:rPr>
          <w:bCs/>
        </w:rPr>
        <w:t xml:space="preserve">ezembro </w:t>
      </w:r>
      <w:r w:rsidR="00FF50EA">
        <w:rPr>
          <w:bCs/>
        </w:rPr>
        <w:t xml:space="preserve">Verde” e dá outras providências; </w:t>
      </w:r>
      <w:r w:rsidR="00FF50EA" w:rsidRPr="00FF38DA">
        <w:rPr>
          <w:b/>
          <w:bCs/>
        </w:rPr>
        <w:t xml:space="preserve">Projeto de Lei do Legislativo nº 13, de 21 de julho de 2021 - </w:t>
      </w:r>
      <w:r w:rsidR="00FF50EA">
        <w:rPr>
          <w:bCs/>
        </w:rPr>
        <w:t>I</w:t>
      </w:r>
      <w:r w:rsidR="00FF50EA" w:rsidRPr="00FF38DA">
        <w:rPr>
          <w:bCs/>
        </w:rPr>
        <w:t xml:space="preserve">nstitui no município de </w:t>
      </w:r>
      <w:r w:rsidR="00FF50EA">
        <w:rPr>
          <w:bCs/>
        </w:rPr>
        <w:t>S</w:t>
      </w:r>
      <w:r w:rsidR="00FF50EA" w:rsidRPr="00FF38DA">
        <w:rPr>
          <w:bCs/>
        </w:rPr>
        <w:t xml:space="preserve">alto do </w:t>
      </w:r>
      <w:r w:rsidR="00FF50EA">
        <w:rPr>
          <w:bCs/>
        </w:rPr>
        <w:t>J</w:t>
      </w:r>
      <w:r w:rsidR="00FF50EA" w:rsidRPr="00FF38DA">
        <w:rPr>
          <w:bCs/>
        </w:rPr>
        <w:t>acuí o “</w:t>
      </w:r>
      <w:r w:rsidR="00FF50EA">
        <w:rPr>
          <w:bCs/>
        </w:rPr>
        <w:t>A</w:t>
      </w:r>
      <w:r w:rsidR="00FF50EA" w:rsidRPr="00FF38DA">
        <w:rPr>
          <w:bCs/>
        </w:rPr>
        <w:t xml:space="preserve">gosto </w:t>
      </w:r>
      <w:r w:rsidR="00FF50EA">
        <w:rPr>
          <w:bCs/>
        </w:rPr>
        <w:t>L</w:t>
      </w:r>
      <w:r w:rsidR="00FF50EA" w:rsidRPr="00FF38DA">
        <w:rPr>
          <w:bCs/>
        </w:rPr>
        <w:t xml:space="preserve">ilás” como mês de proteção à mulher, destinado à conscientização para o fim da violência contra a </w:t>
      </w:r>
      <w:r w:rsidR="00FF50EA">
        <w:rPr>
          <w:bCs/>
        </w:rPr>
        <w:t xml:space="preserve">mulher e dá outras providências; </w:t>
      </w:r>
      <w:r w:rsidR="00FF50EA" w:rsidRPr="00FF38DA">
        <w:rPr>
          <w:b/>
          <w:bCs/>
        </w:rPr>
        <w:t xml:space="preserve">Projeto de Lei do Legislativo nº 14, de 21 de julho de 2021 - </w:t>
      </w:r>
      <w:r w:rsidR="00FF50EA">
        <w:rPr>
          <w:bCs/>
        </w:rPr>
        <w:t>I</w:t>
      </w:r>
      <w:r w:rsidR="00FF50EA" w:rsidRPr="00FF38DA">
        <w:rPr>
          <w:bCs/>
        </w:rPr>
        <w:t xml:space="preserve">nstitui no município de </w:t>
      </w:r>
      <w:r w:rsidR="00FF50EA">
        <w:rPr>
          <w:bCs/>
        </w:rPr>
        <w:t>S</w:t>
      </w:r>
      <w:r w:rsidR="00FF50EA" w:rsidRPr="00FF38DA">
        <w:rPr>
          <w:bCs/>
        </w:rPr>
        <w:t xml:space="preserve">alto do </w:t>
      </w:r>
      <w:r w:rsidR="00FF50EA">
        <w:rPr>
          <w:bCs/>
        </w:rPr>
        <w:t>J</w:t>
      </w:r>
      <w:r w:rsidR="00FF50EA" w:rsidRPr="00FF38DA">
        <w:rPr>
          <w:bCs/>
        </w:rPr>
        <w:t>acuí, o programa “</w:t>
      </w:r>
      <w:r w:rsidR="00FF50EA">
        <w:rPr>
          <w:bCs/>
        </w:rPr>
        <w:t>M</w:t>
      </w:r>
      <w:r w:rsidR="00FF50EA" w:rsidRPr="00FF38DA">
        <w:rPr>
          <w:bCs/>
        </w:rPr>
        <w:t xml:space="preserve">aria da </w:t>
      </w:r>
      <w:r w:rsidR="00FF50EA">
        <w:rPr>
          <w:bCs/>
        </w:rPr>
        <w:t>P</w:t>
      </w:r>
      <w:r w:rsidR="00FF50EA" w:rsidRPr="00FF38DA">
        <w:rPr>
          <w:bCs/>
        </w:rPr>
        <w:t xml:space="preserve">enha vai à escola” visando sensibilizar o público escolar sobre a violência doméstica e familiar contra a mulher e ainda divulgar a </w:t>
      </w:r>
      <w:r w:rsidR="00FF50EA">
        <w:rPr>
          <w:bCs/>
        </w:rPr>
        <w:t>L</w:t>
      </w:r>
      <w:r w:rsidR="00FF50EA" w:rsidRPr="00FF38DA">
        <w:rPr>
          <w:bCs/>
        </w:rPr>
        <w:t xml:space="preserve">ei </w:t>
      </w:r>
      <w:r w:rsidR="00FF50EA">
        <w:rPr>
          <w:bCs/>
        </w:rPr>
        <w:t>M</w:t>
      </w:r>
      <w:r w:rsidR="00FF50EA" w:rsidRPr="00FF38DA">
        <w:rPr>
          <w:bCs/>
        </w:rPr>
        <w:t xml:space="preserve">aria da </w:t>
      </w:r>
      <w:r w:rsidR="00FF50EA">
        <w:rPr>
          <w:bCs/>
        </w:rPr>
        <w:t>P</w:t>
      </w:r>
      <w:r w:rsidR="00FF50EA" w:rsidRPr="00FF38DA">
        <w:rPr>
          <w:bCs/>
        </w:rPr>
        <w:t xml:space="preserve">enha, no município de </w:t>
      </w:r>
      <w:r w:rsidR="00FF50EA">
        <w:rPr>
          <w:bCs/>
        </w:rPr>
        <w:t>S</w:t>
      </w:r>
      <w:r w:rsidR="00FF50EA" w:rsidRPr="00FF38DA">
        <w:rPr>
          <w:bCs/>
        </w:rPr>
        <w:t xml:space="preserve">alto do </w:t>
      </w:r>
      <w:r w:rsidR="00FF50EA">
        <w:rPr>
          <w:bCs/>
        </w:rPr>
        <w:t>J</w:t>
      </w:r>
      <w:r w:rsidR="00FF50EA" w:rsidRPr="00FF38DA">
        <w:rPr>
          <w:bCs/>
        </w:rPr>
        <w:t>acuí, e dá outras pro</w:t>
      </w:r>
      <w:r w:rsidR="00FF50EA">
        <w:rPr>
          <w:bCs/>
        </w:rPr>
        <w:t>vidências</w:t>
      </w:r>
      <w:r w:rsidR="00FF50EA" w:rsidRPr="00940703">
        <w:rPr>
          <w:bCs/>
          <w:lang w:val="pt-PT"/>
        </w:rPr>
        <w:t>.</w:t>
      </w:r>
      <w:r w:rsidR="00FF50EA">
        <w:rPr>
          <w:lang w:val="pt-PT"/>
        </w:rPr>
        <w:t xml:space="preserve"> </w:t>
      </w:r>
      <w:r w:rsidR="00FF50EA">
        <w:rPr>
          <w:rFonts w:eastAsia="Calibri"/>
          <w:bCs/>
        </w:rPr>
        <w:t>Após análise,</w:t>
      </w:r>
      <w:r w:rsidR="00FF50EA" w:rsidRPr="005F167E">
        <w:rPr>
          <w:rFonts w:eastAsia="Calibri"/>
          <w:bCs/>
        </w:rPr>
        <w:t xml:space="preserve"> a Comissão decidiu emitir </w:t>
      </w:r>
      <w:r w:rsidR="00FF50EA" w:rsidRPr="005F167E">
        <w:rPr>
          <w:rFonts w:eastAsia="Calibri"/>
          <w:b/>
          <w:bCs/>
        </w:rPr>
        <w:t>parecer favorável</w:t>
      </w:r>
      <w:r w:rsidR="00FF50EA">
        <w:rPr>
          <w:rFonts w:eastAsia="Calibri"/>
          <w:b/>
          <w:bCs/>
        </w:rPr>
        <w:t>, os Projetos de Lei do Executivo nº 2714 e 2715/2021 estão aguardando diligências, conforme Ofício nº 10/2021-COF.</w:t>
      </w:r>
      <w:r w:rsidR="00FF50EA">
        <w:rPr>
          <w:rFonts w:eastAsia="Calibri"/>
          <w:bCs/>
        </w:rPr>
        <w:t xml:space="preserve"> Nada mais havendo a se tratar, foram encerrados os trabalhos e vai a presente Ata lavrada e assinada por quem de direito:</w:t>
      </w:r>
    </w:p>
    <w:p w:rsidR="009B04CE" w:rsidRPr="00FF50EA" w:rsidRDefault="009B04CE" w:rsidP="004A19C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6785E"/>
    <w:rsid w:val="0007341A"/>
    <w:rsid w:val="00077998"/>
    <w:rsid w:val="00123FC1"/>
    <w:rsid w:val="001917BF"/>
    <w:rsid w:val="001F2A3F"/>
    <w:rsid w:val="00217558"/>
    <w:rsid w:val="00271FEA"/>
    <w:rsid w:val="002C1EDE"/>
    <w:rsid w:val="002C2C2B"/>
    <w:rsid w:val="00305620"/>
    <w:rsid w:val="00327E37"/>
    <w:rsid w:val="003B5A43"/>
    <w:rsid w:val="0040048F"/>
    <w:rsid w:val="004A19CA"/>
    <w:rsid w:val="004E117B"/>
    <w:rsid w:val="004F2F0D"/>
    <w:rsid w:val="00523687"/>
    <w:rsid w:val="00536339"/>
    <w:rsid w:val="005B2ECB"/>
    <w:rsid w:val="00615540"/>
    <w:rsid w:val="006810D9"/>
    <w:rsid w:val="00685C56"/>
    <w:rsid w:val="006B382A"/>
    <w:rsid w:val="007126DB"/>
    <w:rsid w:val="00730541"/>
    <w:rsid w:val="00747142"/>
    <w:rsid w:val="007F56F8"/>
    <w:rsid w:val="00835AB0"/>
    <w:rsid w:val="00856795"/>
    <w:rsid w:val="008C06A9"/>
    <w:rsid w:val="008D72B2"/>
    <w:rsid w:val="00916886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8A7"/>
    <w:rsid w:val="00B36609"/>
    <w:rsid w:val="00BD3FB4"/>
    <w:rsid w:val="00BE0802"/>
    <w:rsid w:val="00BF10ED"/>
    <w:rsid w:val="00C663A2"/>
    <w:rsid w:val="00D71084"/>
    <w:rsid w:val="00D84771"/>
    <w:rsid w:val="00DA5198"/>
    <w:rsid w:val="00DB509C"/>
    <w:rsid w:val="00DF679E"/>
    <w:rsid w:val="00E05E37"/>
    <w:rsid w:val="00E41696"/>
    <w:rsid w:val="00EA2331"/>
    <w:rsid w:val="00ED11DC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B744-7804-4538-8B6B-1CF0A9D6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2021-05-21T11:56:00Z</cp:lastPrinted>
  <dcterms:created xsi:type="dcterms:W3CDTF">2021-08-17T01:29:00Z</dcterms:created>
  <dcterms:modified xsi:type="dcterms:W3CDTF">2021-08-17T01:29:00Z</dcterms:modified>
</cp:coreProperties>
</file>