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D846FC">
        <w:rPr>
          <w:rFonts w:ascii="Times New Roman" w:hAnsi="Times New Roman" w:cs="Times New Roman"/>
          <w:sz w:val="24"/>
          <w:szCs w:val="24"/>
        </w:rPr>
        <w:t>31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D846FC" w:rsidRPr="00825383" w:rsidRDefault="00D44B3A" w:rsidP="00D846F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</w:rPr>
        <w:t xml:space="preserve">Aos </w:t>
      </w:r>
      <w:r w:rsidR="00D846FC">
        <w:rPr>
          <w:rFonts w:eastAsia="Calibri"/>
        </w:rPr>
        <w:t>vinte e cinco</w:t>
      </w:r>
      <w:r w:rsidR="00E002FE">
        <w:rPr>
          <w:rFonts w:eastAsia="Calibri"/>
        </w:rPr>
        <w:t xml:space="preserve"> dias</w:t>
      </w:r>
      <w:r w:rsidR="00483472">
        <w:rPr>
          <w:rFonts w:eastAsia="Calibri"/>
        </w:rPr>
        <w:t xml:space="preserve"> do mês de novembro</w:t>
      </w:r>
      <w:bookmarkStart w:id="0" w:name="_GoBack"/>
      <w:bookmarkEnd w:id="0"/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>,</w:t>
      </w:r>
      <w:r w:rsidR="003D7A60">
        <w:rPr>
          <w:rFonts w:eastAsia="Calibri"/>
        </w:rPr>
        <w:t xml:space="preserve"> analisaram e emitiram parecer</w:t>
      </w:r>
      <w:r w:rsidR="00456D0B">
        <w:rPr>
          <w:rFonts w:eastAsia="Calibri"/>
        </w:rPr>
        <w:t>es</w:t>
      </w:r>
      <w:r w:rsidR="00E002FE">
        <w:rPr>
          <w:rFonts w:eastAsia="Calibri"/>
        </w:rPr>
        <w:t xml:space="preserve"> ao</w:t>
      </w:r>
      <w:r w:rsidR="00456D0B">
        <w:rPr>
          <w:rFonts w:eastAsia="Calibri"/>
        </w:rPr>
        <w:t>s</w:t>
      </w:r>
      <w:r w:rsidR="00E002FE">
        <w:rPr>
          <w:rFonts w:eastAsia="Calibri"/>
        </w:rPr>
        <w:t xml:space="preserve"> seguinte</w:t>
      </w:r>
      <w:r w:rsidR="00456D0B">
        <w:rPr>
          <w:rFonts w:eastAsia="Calibri"/>
        </w:rPr>
        <w:t>s</w:t>
      </w:r>
      <w:r w:rsidR="00E002FE">
        <w:rPr>
          <w:rFonts w:eastAsia="Calibri"/>
        </w:rPr>
        <w:t xml:space="preserve"> Projeto</w:t>
      </w:r>
      <w:r w:rsidR="00456D0B">
        <w:rPr>
          <w:rFonts w:eastAsia="Calibri"/>
        </w:rPr>
        <w:t>s</w:t>
      </w:r>
      <w:r w:rsidR="00D6173A">
        <w:rPr>
          <w:rFonts w:eastAsia="Calibri"/>
        </w:rPr>
        <w:t xml:space="preserve">: </w:t>
      </w:r>
      <w:r w:rsidR="00D846FC" w:rsidRPr="00825383">
        <w:rPr>
          <w:b/>
          <w:bCs/>
        </w:rPr>
        <w:t>Projeto de Lei do Executivo nº 2736, de 16 de novembro de 2021</w:t>
      </w:r>
      <w:r w:rsidR="00D846FC" w:rsidRPr="00825383">
        <w:rPr>
          <w:bCs/>
        </w:rPr>
        <w:t xml:space="preserve"> - autoriza o poder executivo municipal a realizar a abertura de crédito especial no valor de r$ 12.561,29 (doze mil, quinhentos e sessenta e um reais e vinte e nove centavos) e dá outras providências.</w:t>
      </w:r>
      <w:r w:rsidR="00D846FC">
        <w:rPr>
          <w:bCs/>
          <w:sz w:val="28"/>
          <w:szCs w:val="28"/>
        </w:rPr>
        <w:t xml:space="preserve"> </w:t>
      </w:r>
      <w:r w:rsidR="00D846FC">
        <w:rPr>
          <w:b/>
          <w:bCs/>
        </w:rPr>
        <w:t>Projeto de Lei do E</w:t>
      </w:r>
      <w:r w:rsidR="00D846FC" w:rsidRPr="00825383">
        <w:rPr>
          <w:b/>
          <w:bCs/>
        </w:rPr>
        <w:t>xecutivo nº 2737, de 16 de novembro de 2021</w:t>
      </w:r>
      <w:r w:rsidR="00D846FC" w:rsidRPr="00825383">
        <w:rPr>
          <w:bCs/>
        </w:rPr>
        <w:t xml:space="preserve"> - autoriza o poder executivo municipal a realizar a abertura de crédito especial no valor de r$ 200.000,00 (duzentos mil reais) e dá outras providências.</w:t>
      </w:r>
      <w:r w:rsidR="00D846FC">
        <w:rPr>
          <w:bCs/>
          <w:sz w:val="28"/>
          <w:szCs w:val="28"/>
        </w:rPr>
        <w:t xml:space="preserve"> </w:t>
      </w:r>
      <w:r w:rsidR="00D846FC">
        <w:rPr>
          <w:b/>
          <w:bCs/>
        </w:rPr>
        <w:t>Projeto de Lei do L</w:t>
      </w:r>
      <w:r w:rsidR="00D846FC" w:rsidRPr="00825383">
        <w:rPr>
          <w:b/>
          <w:bCs/>
        </w:rPr>
        <w:t xml:space="preserve">egislativo nº 20, de 18 de novembro de 2021 - </w:t>
      </w:r>
      <w:r w:rsidR="00D846FC" w:rsidRPr="00825383">
        <w:rPr>
          <w:bCs/>
          <w:lang w:val="pt-PT"/>
        </w:rPr>
        <w:t>institui no município de salto do jacuí o dia de combate ao feminicídio e conscientização sobre a violência contra a mulher, a ser comemorada anualmente.</w:t>
      </w:r>
      <w:r w:rsidR="00D846FC">
        <w:rPr>
          <w:bCs/>
          <w:sz w:val="28"/>
          <w:szCs w:val="28"/>
        </w:rPr>
        <w:t xml:space="preserve"> </w:t>
      </w:r>
      <w:r w:rsidR="00D846FC">
        <w:rPr>
          <w:rFonts w:eastAsia="Calibri"/>
          <w:bCs/>
        </w:rPr>
        <w:t>Após análise,</w:t>
      </w:r>
      <w:r w:rsidR="00D846FC" w:rsidRPr="005F167E">
        <w:rPr>
          <w:rFonts w:eastAsia="Calibri"/>
          <w:bCs/>
        </w:rPr>
        <w:t xml:space="preserve"> a Comissão decidiu emitir </w:t>
      </w:r>
      <w:r w:rsidR="00D846FC" w:rsidRPr="0089539D">
        <w:rPr>
          <w:rFonts w:eastAsia="Calibri"/>
          <w:b/>
          <w:bCs/>
        </w:rPr>
        <w:t>parecer favorável</w:t>
      </w:r>
      <w:r w:rsidR="00D846FC">
        <w:rPr>
          <w:rFonts w:eastAsia="Calibri"/>
          <w:bCs/>
        </w:rPr>
        <w:t xml:space="preserve"> aos Projetos de Lei do Executivo n° 2736, 2737 e ao Projeto de Lei do Legislativo n°20. Os Projeto de Lei do Executivo n°2737 e 2735 seguem baixados nas comissões aguardando resposta aos Ofícios n°12 e n°13 da Comissão de Orçamento e Finanças que solicitam adequações aos Projetos. Nada mais havendo a se tratar, foram encerrados os trabalhos e vai a presente Ata lavrada e assinada por quem de direito:</w:t>
      </w:r>
    </w:p>
    <w:p w:rsidR="007E32E0" w:rsidRPr="00456D0B" w:rsidRDefault="007E32E0" w:rsidP="007E32E0">
      <w:pPr>
        <w:pStyle w:val="SemEspaamento"/>
        <w:spacing w:line="360" w:lineRule="auto"/>
        <w:jc w:val="both"/>
        <w:rPr>
          <w:bCs/>
        </w:rPr>
      </w:pP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 w:rsidSect="00966767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50BFF"/>
    <w:rsid w:val="003B5A43"/>
    <w:rsid w:val="003B6CC4"/>
    <w:rsid w:val="003D7A60"/>
    <w:rsid w:val="0040048F"/>
    <w:rsid w:val="00456D0B"/>
    <w:rsid w:val="00483472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E32E0"/>
    <w:rsid w:val="007F56F8"/>
    <w:rsid w:val="00835AB0"/>
    <w:rsid w:val="00856795"/>
    <w:rsid w:val="00884E07"/>
    <w:rsid w:val="008C06A9"/>
    <w:rsid w:val="008D1577"/>
    <w:rsid w:val="008D72B2"/>
    <w:rsid w:val="00966767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D3FB4"/>
    <w:rsid w:val="00BE0802"/>
    <w:rsid w:val="00BF10ED"/>
    <w:rsid w:val="00C03035"/>
    <w:rsid w:val="00C663A2"/>
    <w:rsid w:val="00CB5364"/>
    <w:rsid w:val="00D44B3A"/>
    <w:rsid w:val="00D6173A"/>
    <w:rsid w:val="00D71084"/>
    <w:rsid w:val="00D846FC"/>
    <w:rsid w:val="00D84771"/>
    <w:rsid w:val="00DA5198"/>
    <w:rsid w:val="00DB01ED"/>
    <w:rsid w:val="00DB509C"/>
    <w:rsid w:val="00DF679E"/>
    <w:rsid w:val="00E002FE"/>
    <w:rsid w:val="00E05E37"/>
    <w:rsid w:val="00E26A21"/>
    <w:rsid w:val="00E41696"/>
    <w:rsid w:val="00EA2331"/>
    <w:rsid w:val="00ED11DC"/>
    <w:rsid w:val="00EE7115"/>
    <w:rsid w:val="00F1452F"/>
    <w:rsid w:val="00F23A0F"/>
    <w:rsid w:val="00FC1790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66767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66767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96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0BA6-83B3-4540-8D20-489767AF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2021-10-15T11:57:00Z</cp:lastPrinted>
  <dcterms:created xsi:type="dcterms:W3CDTF">2021-12-03T20:31:00Z</dcterms:created>
  <dcterms:modified xsi:type="dcterms:W3CDTF">2021-12-03T20:31:00Z</dcterms:modified>
</cp:coreProperties>
</file>