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Pr="005F167E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7E">
        <w:rPr>
          <w:rFonts w:ascii="Times New Roman" w:hAnsi="Times New Roman" w:cs="Times New Roman"/>
          <w:sz w:val="24"/>
          <w:szCs w:val="24"/>
        </w:rPr>
        <w:t xml:space="preserve">Ata nº </w:t>
      </w:r>
      <w:r w:rsidR="00FF38DA">
        <w:rPr>
          <w:rFonts w:ascii="Times New Roman" w:hAnsi="Times New Roman" w:cs="Times New Roman"/>
          <w:sz w:val="24"/>
          <w:szCs w:val="24"/>
        </w:rPr>
        <w:t>2</w:t>
      </w:r>
      <w:r w:rsidR="00341C2D">
        <w:rPr>
          <w:rFonts w:ascii="Times New Roman" w:hAnsi="Times New Roman" w:cs="Times New Roman"/>
          <w:sz w:val="24"/>
          <w:szCs w:val="24"/>
        </w:rPr>
        <w:t>9</w:t>
      </w:r>
      <w:r w:rsidRPr="005F167E">
        <w:rPr>
          <w:rFonts w:ascii="Times New Roman" w:hAnsi="Times New Roman" w:cs="Times New Roman"/>
          <w:sz w:val="24"/>
          <w:szCs w:val="24"/>
        </w:rPr>
        <w:t>/2021</w:t>
      </w:r>
      <w:r w:rsidR="0019447A" w:rsidRPr="005F167E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735ED3" w:rsidRPr="00341C2D" w:rsidRDefault="00735ED3" w:rsidP="0089539D">
      <w:pPr>
        <w:pStyle w:val="SemEspaamento"/>
        <w:spacing w:line="360" w:lineRule="auto"/>
        <w:jc w:val="both"/>
        <w:rPr>
          <w:rFonts w:eastAsia="Calibri"/>
          <w:bCs/>
        </w:rPr>
      </w:pPr>
      <w:r>
        <w:rPr>
          <w:rFonts w:eastAsia="Calibri"/>
        </w:rPr>
        <w:t>Ao</w:t>
      </w:r>
      <w:r w:rsidR="00D23617">
        <w:rPr>
          <w:rFonts w:eastAsia="Calibri"/>
        </w:rPr>
        <w:t>s</w:t>
      </w:r>
      <w:r>
        <w:rPr>
          <w:rFonts w:eastAsia="Calibri"/>
        </w:rPr>
        <w:t xml:space="preserve"> </w:t>
      </w:r>
      <w:r w:rsidR="00341C2D">
        <w:rPr>
          <w:rFonts w:eastAsia="Calibri"/>
        </w:rPr>
        <w:t>vinte e um</w:t>
      </w:r>
      <w:r w:rsidR="007778E9">
        <w:rPr>
          <w:rFonts w:eastAsia="Calibri"/>
        </w:rPr>
        <w:t xml:space="preserve"> </w:t>
      </w:r>
      <w:r w:rsidR="00407B85">
        <w:rPr>
          <w:rFonts w:eastAsia="Calibri"/>
        </w:rPr>
        <w:t>dias</w:t>
      </w:r>
      <w:r>
        <w:rPr>
          <w:rFonts w:eastAsia="Calibri"/>
        </w:rPr>
        <w:t xml:space="preserve"> do mês de </w:t>
      </w:r>
      <w:r w:rsidR="007B0EFA">
        <w:rPr>
          <w:rFonts w:eastAsia="Calibri"/>
        </w:rPr>
        <w:t>outubro</w:t>
      </w:r>
      <w:r w:rsidR="00907657">
        <w:rPr>
          <w:rFonts w:eastAsia="Calibri"/>
        </w:rPr>
        <w:t xml:space="preserve"> </w:t>
      </w:r>
      <w:r>
        <w:rPr>
          <w:rFonts w:eastAsia="Calibri"/>
        </w:rPr>
        <w:t>de dois mil e vinte e um, os vereado</w:t>
      </w:r>
      <w:r w:rsidR="00BA3222">
        <w:rPr>
          <w:rFonts w:eastAsia="Calibri"/>
        </w:rPr>
        <w:t xml:space="preserve">res </w:t>
      </w:r>
      <w:r>
        <w:rPr>
          <w:rFonts w:eastAsia="Calibri"/>
        </w:rPr>
        <w:t>membros da Comissão</w:t>
      </w:r>
      <w:r w:rsidRPr="00735ED3">
        <w:t xml:space="preserve"> </w:t>
      </w:r>
      <w:r w:rsidRPr="005F167E">
        <w:t>de Constituição, Justiça e Redação Final</w:t>
      </w:r>
      <w:r>
        <w:rPr>
          <w:rFonts w:eastAsia="Calibri"/>
        </w:rPr>
        <w:t xml:space="preserve">, analisaram </w:t>
      </w:r>
      <w:r w:rsidR="00FD01BF">
        <w:rPr>
          <w:rFonts w:eastAsia="Calibri"/>
        </w:rPr>
        <w:t>e emitiram parecer</w:t>
      </w:r>
      <w:r w:rsidR="00D23617">
        <w:rPr>
          <w:rFonts w:eastAsia="Calibri"/>
        </w:rPr>
        <w:t xml:space="preserve"> a</w:t>
      </w:r>
      <w:r w:rsidR="00FD01BF">
        <w:rPr>
          <w:rFonts w:eastAsia="Calibri"/>
        </w:rPr>
        <w:t>o seguinte Projeto</w:t>
      </w:r>
      <w:r>
        <w:rPr>
          <w:rFonts w:eastAsia="Calibri"/>
        </w:rPr>
        <w:t>:</w:t>
      </w:r>
      <w:r w:rsidR="00FD01BF">
        <w:rPr>
          <w:rFonts w:eastAsia="Calibri"/>
        </w:rPr>
        <w:t xml:space="preserve"> </w:t>
      </w:r>
      <w:r w:rsidR="00341C2D" w:rsidRPr="00341C2D">
        <w:rPr>
          <w:rFonts w:eastAsia="Calibri"/>
          <w:b/>
          <w:bCs/>
        </w:rPr>
        <w:t xml:space="preserve">Projeto de Lei do Executivo nº 2730, de 15 de setembro de 2021 – </w:t>
      </w:r>
      <w:r w:rsidR="00341C2D">
        <w:rPr>
          <w:rFonts w:eastAsia="Calibri"/>
          <w:bCs/>
        </w:rPr>
        <w:t>Dispõe sobre as Diretrizes O</w:t>
      </w:r>
      <w:r w:rsidR="00341C2D" w:rsidRPr="00341C2D">
        <w:rPr>
          <w:rFonts w:eastAsia="Calibri"/>
          <w:bCs/>
        </w:rPr>
        <w:t xml:space="preserve">rçamentárias para o exercício financeiro de </w:t>
      </w:r>
      <w:r w:rsidR="00341C2D">
        <w:rPr>
          <w:rFonts w:eastAsia="Calibri"/>
          <w:bCs/>
        </w:rPr>
        <w:t xml:space="preserve">2022, e dá outras providências; </w:t>
      </w:r>
      <w:r w:rsidR="00341C2D" w:rsidRPr="00341C2D">
        <w:rPr>
          <w:rFonts w:eastAsia="Calibri"/>
          <w:b/>
          <w:bCs/>
        </w:rPr>
        <w:t>Emendas Supressivas ao Projeto d</w:t>
      </w:r>
      <w:r w:rsidR="00341C2D">
        <w:rPr>
          <w:rFonts w:eastAsia="Calibri"/>
          <w:b/>
          <w:bCs/>
        </w:rPr>
        <w:t xml:space="preserve">e Lei do Executivo nº 2730/2021; </w:t>
      </w:r>
      <w:r w:rsidR="00341C2D" w:rsidRPr="00341C2D">
        <w:rPr>
          <w:rFonts w:eastAsia="Calibri"/>
          <w:b/>
          <w:bCs/>
        </w:rPr>
        <w:t>Emendas Aditivas e Modificativas ao Projeto d</w:t>
      </w:r>
      <w:r w:rsidR="00341C2D">
        <w:rPr>
          <w:rFonts w:eastAsia="Calibri"/>
          <w:b/>
          <w:bCs/>
        </w:rPr>
        <w:t xml:space="preserve">e Lei do Executivo nº 2730/2021; </w:t>
      </w:r>
      <w:r w:rsidR="00341C2D" w:rsidRPr="00341C2D">
        <w:rPr>
          <w:rFonts w:eastAsia="Calibri"/>
          <w:bCs/>
        </w:rPr>
        <w:t>e</w:t>
      </w:r>
      <w:r w:rsidR="00341C2D">
        <w:rPr>
          <w:rFonts w:eastAsia="Calibri"/>
          <w:b/>
          <w:bCs/>
        </w:rPr>
        <w:t xml:space="preserve"> </w:t>
      </w:r>
      <w:r w:rsidR="00341C2D" w:rsidRPr="00341C2D">
        <w:rPr>
          <w:rFonts w:eastAsia="Calibri"/>
          <w:b/>
          <w:bCs/>
        </w:rPr>
        <w:t>Emenda Aditiva e Modificativa ao Anexo III – Metas e Prioridades, do Projeto de Lei do Executivo</w:t>
      </w:r>
      <w:r w:rsidR="00341C2D">
        <w:rPr>
          <w:rFonts w:eastAsia="Calibri"/>
          <w:b/>
          <w:bCs/>
        </w:rPr>
        <w:t xml:space="preserve"> nº 2730/2021</w:t>
      </w:r>
      <w:r w:rsidR="00FD01BF">
        <w:rPr>
          <w:rFonts w:eastAsia="Calibri" w:cs="Arial"/>
        </w:rPr>
        <w:t>.</w:t>
      </w:r>
      <w:r w:rsidR="00FA5F46">
        <w:rPr>
          <w:bCs/>
        </w:rPr>
        <w:t xml:space="preserve"> </w:t>
      </w:r>
      <w:r>
        <w:rPr>
          <w:rFonts w:eastAsia="Calibri"/>
          <w:bCs/>
        </w:rPr>
        <w:t>Após análise,</w:t>
      </w:r>
      <w:r w:rsidR="007073FD" w:rsidRPr="005F167E">
        <w:rPr>
          <w:rFonts w:eastAsia="Calibri"/>
          <w:bCs/>
        </w:rPr>
        <w:t xml:space="preserve"> a Comissão decidiu emitir </w:t>
      </w:r>
      <w:r w:rsidR="007073FD" w:rsidRPr="0089539D">
        <w:rPr>
          <w:rFonts w:eastAsia="Calibri"/>
          <w:b/>
          <w:bCs/>
        </w:rPr>
        <w:t>parecer favorável</w:t>
      </w:r>
      <w:r w:rsidR="00FA5F46">
        <w:rPr>
          <w:rFonts w:eastAsia="Calibri"/>
          <w:bCs/>
        </w:rPr>
        <w:t xml:space="preserve">.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 w:rsidR="0004029F" w:rsidRPr="00735ED3" w:rsidRDefault="0004029F" w:rsidP="00735ED3">
      <w:pPr>
        <w:pStyle w:val="SemEspaamento"/>
        <w:spacing w:line="360" w:lineRule="auto"/>
        <w:jc w:val="both"/>
        <w:rPr>
          <w:rFonts w:eastAsia="Calibri"/>
          <w:lang w:val="pt-PT"/>
        </w:rPr>
      </w:pPr>
    </w:p>
    <w:sectPr w:rsidR="0004029F" w:rsidRPr="00735ED3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F"/>
    <w:rsid w:val="00022BDF"/>
    <w:rsid w:val="0004029F"/>
    <w:rsid w:val="000734F5"/>
    <w:rsid w:val="000A71DA"/>
    <w:rsid w:val="000A7C34"/>
    <w:rsid w:val="000C361B"/>
    <w:rsid w:val="000D6296"/>
    <w:rsid w:val="00100BA4"/>
    <w:rsid w:val="00166499"/>
    <w:rsid w:val="00167926"/>
    <w:rsid w:val="00190D4B"/>
    <w:rsid w:val="0019447A"/>
    <w:rsid w:val="001A7A6D"/>
    <w:rsid w:val="001C3FB6"/>
    <w:rsid w:val="002102B8"/>
    <w:rsid w:val="00255927"/>
    <w:rsid w:val="002606D9"/>
    <w:rsid w:val="002F140B"/>
    <w:rsid w:val="00313A60"/>
    <w:rsid w:val="00341C2D"/>
    <w:rsid w:val="00371E87"/>
    <w:rsid w:val="003816DF"/>
    <w:rsid w:val="003B6049"/>
    <w:rsid w:val="003C20AA"/>
    <w:rsid w:val="00407B85"/>
    <w:rsid w:val="004346F8"/>
    <w:rsid w:val="004727AD"/>
    <w:rsid w:val="0047451A"/>
    <w:rsid w:val="004E098E"/>
    <w:rsid w:val="005379AE"/>
    <w:rsid w:val="00553B92"/>
    <w:rsid w:val="0055645A"/>
    <w:rsid w:val="005B2404"/>
    <w:rsid w:val="005F167E"/>
    <w:rsid w:val="005F1B3E"/>
    <w:rsid w:val="00634A94"/>
    <w:rsid w:val="00677172"/>
    <w:rsid w:val="006B4A5B"/>
    <w:rsid w:val="006C58AA"/>
    <w:rsid w:val="006D7D1D"/>
    <w:rsid w:val="007073FD"/>
    <w:rsid w:val="0072441E"/>
    <w:rsid w:val="007247F7"/>
    <w:rsid w:val="00724B31"/>
    <w:rsid w:val="00735ED3"/>
    <w:rsid w:val="0073766D"/>
    <w:rsid w:val="00770064"/>
    <w:rsid w:val="0077265C"/>
    <w:rsid w:val="007778E9"/>
    <w:rsid w:val="00786CA0"/>
    <w:rsid w:val="0079779B"/>
    <w:rsid w:val="007A587A"/>
    <w:rsid w:val="007B0EFA"/>
    <w:rsid w:val="007B2D2C"/>
    <w:rsid w:val="007D076D"/>
    <w:rsid w:val="00800BC1"/>
    <w:rsid w:val="008259E1"/>
    <w:rsid w:val="008328EA"/>
    <w:rsid w:val="00886DEA"/>
    <w:rsid w:val="0089539D"/>
    <w:rsid w:val="008A2614"/>
    <w:rsid w:val="008B204A"/>
    <w:rsid w:val="008C0CD0"/>
    <w:rsid w:val="00907657"/>
    <w:rsid w:val="00907998"/>
    <w:rsid w:val="00920067"/>
    <w:rsid w:val="00923161"/>
    <w:rsid w:val="00940703"/>
    <w:rsid w:val="00967B52"/>
    <w:rsid w:val="009F1F57"/>
    <w:rsid w:val="00A46414"/>
    <w:rsid w:val="00A71370"/>
    <w:rsid w:val="00A74782"/>
    <w:rsid w:val="00AB2B06"/>
    <w:rsid w:val="00AD115C"/>
    <w:rsid w:val="00AE26A5"/>
    <w:rsid w:val="00B0117C"/>
    <w:rsid w:val="00B50DCF"/>
    <w:rsid w:val="00B76B41"/>
    <w:rsid w:val="00BA3222"/>
    <w:rsid w:val="00BA46E9"/>
    <w:rsid w:val="00BA4892"/>
    <w:rsid w:val="00BF3D40"/>
    <w:rsid w:val="00C05AE8"/>
    <w:rsid w:val="00C803D7"/>
    <w:rsid w:val="00CB4BF3"/>
    <w:rsid w:val="00CC6D12"/>
    <w:rsid w:val="00D23617"/>
    <w:rsid w:val="00D605EF"/>
    <w:rsid w:val="00D77C52"/>
    <w:rsid w:val="00D83B37"/>
    <w:rsid w:val="00DC73A8"/>
    <w:rsid w:val="00E27184"/>
    <w:rsid w:val="00E76972"/>
    <w:rsid w:val="00E83B83"/>
    <w:rsid w:val="00E83D03"/>
    <w:rsid w:val="00EE273D"/>
    <w:rsid w:val="00EE5A1C"/>
    <w:rsid w:val="00F13927"/>
    <w:rsid w:val="00F170DD"/>
    <w:rsid w:val="00F17D09"/>
    <w:rsid w:val="00F67A04"/>
    <w:rsid w:val="00FA5F46"/>
    <w:rsid w:val="00FB6D6E"/>
    <w:rsid w:val="00FD01BF"/>
    <w:rsid w:val="00FD5C6A"/>
    <w:rsid w:val="00FF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70F0-7E4B-4D22-A899-61F0EAAB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2021-05-24T23:55:00Z</cp:lastPrinted>
  <dcterms:created xsi:type="dcterms:W3CDTF">2021-10-27T23:11:00Z</dcterms:created>
  <dcterms:modified xsi:type="dcterms:W3CDTF">2021-10-27T23:11:00Z</dcterms:modified>
</cp:coreProperties>
</file>