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91/2020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7453/2020</w:t>
      </w:r>
      <w:r>
        <w:rPr>
          <w:rFonts w:eastAsia="Calibri" w:cs="Arial"/>
        </w:rPr>
        <w:tab/>
        <w:t xml:space="preserve">                             </w:t>
      </w:r>
      <w:r>
        <w:rPr>
          <w:rFonts w:eastAsia="Calibri" w:cs="Arial"/>
          <w:b/>
        </w:rPr>
        <w:t>Data:</w:t>
      </w:r>
      <w:r>
        <w:rPr>
          <w:rFonts w:eastAsia="Calibri" w:cs="Arial"/>
        </w:rPr>
        <w:t xml:space="preserve"> 02 de dezembro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PLCL 10/2020</w:t>
      </w:r>
      <w:r>
        <w:rPr>
          <w:rFonts w:eastAsia="Calibri" w:cs="Arial"/>
        </w:rPr>
        <w:tab/>
        <w:t xml:space="preserve">                                                                        </w:t>
      </w:r>
      <w:r>
        <w:rPr>
          <w:rFonts w:eastAsia="Calibri" w:cs="Arial"/>
          <w:b/>
        </w:rPr>
        <w:t>Autor:</w:t>
      </w:r>
      <w:r>
        <w:rPr>
          <w:rFonts w:eastAsia="Calibri" w:cs="Arial"/>
        </w:rPr>
        <w:t xml:space="preserve"> Poder Legislativo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Isabel de Oliveira Elias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pPr>
      <w:r>
        <w:rPr>
          <w:rFonts w:eastAsia="Calibri" w:cs="Arial"/>
          <w:b/>
        </w:rPr>
        <w:t xml:space="preserve">Ementa: </w:t>
      </w:r>
      <w:r>
        <w:t>Altera o parágrafo único do art. 35 da Lei Municipal nº 777, de 30 de setembro de 1998 que dispõe sobre o Código de Obras do Município.</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O Projeto de Lei em análise foi apresentado nesta Casa Legislativa no dia 02 de dezembro de 2020 e tem como objetivo alterar o parágrafo único do art. 35 da Lei Municipal nº 777, de 30 de setembro de 1998 que dispõe sobre o Código de Obras do Município.</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 xml:space="preserve">Preliminarmente, não há dúvida quanto </w:t>
      </w:r>
      <w:bookmarkStart w:id="0" w:name="_GoBack"/>
      <w:bookmarkEnd w:id="0"/>
      <w:r>
        <w:rPr>
          <w:rFonts w:eastAsia="Calibri" w:cs="Arial"/>
        </w:rPr>
        <w:t>à competência legislativa municipal para dispor sobre o tema.</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o Projeto de Lei objetiva atualizar a norma de acordo com a realidade e necessidade local.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Complementar do Legislativo nº 10/2020,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11 de dezembro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Vereadora Isabel de Oliveira Elias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1303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8</cp:revision>
  <cp:lastPrinted>2020-08-17T19:43:00Z</cp:lastPrinted>
  <dcterms:created xsi:type="dcterms:W3CDTF">2020-12-16T22:23:00Z</dcterms:created>
  <dcterms:modified xsi:type="dcterms:W3CDTF">2020-12-16T22:28:00Z</dcterms:modified>
</cp:coreProperties>
</file>