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104/2020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14 ao PL 2668/2020</w:t>
      </w:r>
      <w:r>
        <w:rPr>
          <w:rFonts w:eastAsia="Calibri" w:cs="Arial"/>
        </w:rPr>
        <w:tab/>
        <w:t xml:space="preserve">                                                                        </w:t>
      </w:r>
      <w:r>
        <w:rPr>
          <w:rFonts w:eastAsia="Calibri" w:cs="Arial"/>
          <w:b/>
        </w:rPr>
        <w:t>Autor:</w:t>
      </w:r>
      <w:r>
        <w:rPr>
          <w:rFonts w:eastAsia="Calibri" w:cs="Arial"/>
        </w:rPr>
        <w:t xml:space="preserve"> Vereador José Sérgio de Carvalho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reforma do Ginásio da Tabajara.</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14 visa destinar R$ 26.383,66 para reforma do Ginásio da Tabajara,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14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14</w:t>
      </w:r>
      <w:bookmarkStart w:id="0" w:name="_GoBack"/>
      <w:bookmarkEnd w:id="0"/>
      <w:r>
        <w:rPr>
          <w:rFonts w:eastAsia="Calibri" w:cs="Arial"/>
        </w:rPr>
        <w:t xml:space="preserve"> ao Projeto de Lei nº 2668, está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1F6D-34AF-442C-A7C3-9BF7D678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2020-12-16T21:27:00Z</cp:lastPrinted>
  <dcterms:created xsi:type="dcterms:W3CDTF">2020-12-16T22:00:00Z</dcterms:created>
  <dcterms:modified xsi:type="dcterms:W3CDTF">2020-12-16T22:03:00Z</dcterms:modified>
</cp:coreProperties>
</file>