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38/2020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33, DE 19 DE OUTUBRO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351/2020 – </w:t>
      </w:r>
      <w:r>
        <w:rPr>
          <w:rFonts w:eastAsia="Calibri"/>
          <w:sz w:val="28"/>
          <w:szCs w:val="28"/>
          <w:lang w:eastAsia="en-US"/>
        </w:rPr>
        <w:t>ENCAMINHA PROJETO DE LEI Nº 2663/2020.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Ofício do Poder Executivo nº 3</w:t>
      </w:r>
      <w:r>
        <w:rPr>
          <w:rFonts w:eastAsia="Calibri"/>
          <w:b/>
          <w:sz w:val="28"/>
          <w:szCs w:val="28"/>
          <w:lang w:eastAsia="en-US"/>
        </w:rPr>
        <w:t>52</w:t>
      </w:r>
      <w:r>
        <w:rPr>
          <w:rFonts w:eastAsia="Calibri"/>
          <w:b/>
          <w:sz w:val="28"/>
          <w:szCs w:val="28"/>
          <w:lang w:eastAsia="en-US"/>
        </w:rPr>
        <w:t xml:space="preserve">/2020 – </w:t>
      </w:r>
      <w:r>
        <w:rPr>
          <w:rFonts w:eastAsia="Calibri"/>
          <w:sz w:val="28"/>
          <w:szCs w:val="28"/>
          <w:lang w:eastAsia="en-US"/>
        </w:rPr>
        <w:t>ENCAMINHA PROJETO DE LEI Nº 266</w:t>
      </w:r>
      <w:r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Convite da Liga Feminina de Combate ao Câncer de Salto do Jacuí.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2659, de 30 de setembro de 2020 </w:t>
      </w:r>
      <w:r>
        <w:rPr>
          <w:bCs/>
          <w:sz w:val="28"/>
          <w:szCs w:val="28"/>
        </w:rPr>
        <w:t>– ALTERA O PARÁGRAFO ÚNICO DO ARTIGO 1º, DA LEI MUNICIPAL 2507/19, QUE DISPÕE SOBRE CRIAÇÃO DE DOIS CARGOS NA CATEGORIA FUNCIONAL DE OPERADOR DE VEÍCULOS E MÁQUINAS E DÁ OUTRAS PROVIDÊNCIAS.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Informações nº 21/2020 –</w:t>
      </w:r>
      <w:r>
        <w:rPr>
          <w:bCs/>
          <w:sz w:val="28"/>
          <w:szCs w:val="28"/>
        </w:rPr>
        <w:t xml:space="preserve"> VEREADORES GELSO SOARES DE BRITO, ISABEL DE OLIVEIRA ELIAS E JANE ELIZETE FERREIRA MARTINS DA SILVA – PDT.</w:t>
      </w: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>– DISPÕE SOBRE A CRIAÇÃO DO CONSELHO MUNICIPAL DOS DIREITOS DA PESSOA COM DEFICIÊNCIA, ESTABELECE A POLÍTICA MUNICIPAL DA PESSOA COM DEFICIÊNCIA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2655, de 14 de setembro de 2020</w:t>
      </w:r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DISPÕE</w:t>
      </w:r>
      <w:proofErr w:type="gramEnd"/>
      <w:r>
        <w:rPr>
          <w:bCs/>
          <w:sz w:val="28"/>
          <w:szCs w:val="28"/>
        </w:rPr>
        <w:t xml:space="preserve"> SOBRE A ALTERAÇÃO DOS INCISOS I, II, III E §7º DO ART. 13 DA LEI MUNICIPAL Nº 1388/2005,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 SANEAMENTO BÁSICO, O PLANO MUNICIPAL DE SANEAMENTO BÁSICO (PMSB) DO MUNICÍPIO DE SALTO DO JACUÍ – RS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>– DISPÕE SOBRE INSTALAÇÕES DE CONDOMÍNIOS HORIZONTAIS FECHADOS EM GLEBAS SITUADAS EM ÁREAS URBANAS E/OU ZONA RURAL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266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de outubro de 2020 </w:t>
      </w: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ALTERA O PARÁGRAFO 4º, DO ART 1º DA LEI MUNICIPAL 1720/2009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Legislativo</w:t>
      </w:r>
      <w:r>
        <w:rPr>
          <w:b/>
          <w:bCs/>
          <w:sz w:val="28"/>
          <w:szCs w:val="28"/>
        </w:rPr>
        <w:t xml:space="preserve"> nº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, de 13 de outubro de 2020 </w:t>
      </w:r>
      <w:r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ALTERA O ART. 5º DA LEI MUNICIPAL Nº 777, DE 30 DE SETEMBRO DE 1998 QUE DISPÕE SOBRE O CÓDIGO DE OBRAS DO MUNICÍPIO – PROPONENTE VEREADOR GELSO SOARES DE BRITO – PDT.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87AA-3651-4AA8-A46A-AE28D9A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2020-10-02T14:32:00Z</cp:lastPrinted>
  <dcterms:created xsi:type="dcterms:W3CDTF">2020-10-16T13:45:00Z</dcterms:created>
  <dcterms:modified xsi:type="dcterms:W3CDTF">2020-10-16T13:59:00Z</dcterms:modified>
</cp:coreProperties>
</file>