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Times New Roman"/>
          <w:sz w:val="26"/>
          <w:szCs w:val="26"/>
        </w:rPr>
      </w:pPr>
    </w:p>
    <w:p>
      <w:pPr>
        <w:rPr>
          <w:rFonts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 19 de outubro de 2020.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CONVITE PARA AUDIÊNCIA PÚBLICA</w:t>
      </w:r>
    </w:p>
    <w:p>
      <w:pPr>
        <w:pStyle w:val="SemEspaamento"/>
        <w:spacing w:line="360" w:lineRule="auto"/>
        <w:ind w:firstLine="1134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 Presidente do Poder Legislativo convida para a Audiência Pública que se realizará no dia 29 de outubro de 2020, às 19 horas</w:t>
      </w:r>
      <w:bookmarkStart w:id="0" w:name="_GoBack"/>
      <w:bookmarkEnd w:id="0"/>
      <w:r>
        <w:rPr>
          <w:sz w:val="26"/>
          <w:szCs w:val="26"/>
        </w:rPr>
        <w:t xml:space="preserve">, no Plenário da Câmara de Vereadores, ocasião em que será discutido o </w:t>
      </w:r>
      <w:r>
        <w:rPr>
          <w:b/>
          <w:bCs/>
          <w:sz w:val="26"/>
          <w:szCs w:val="26"/>
        </w:rPr>
        <w:t xml:space="preserve">Projeto de Lei do Executivo nº 2661, de 06 de outubro de 2020 – DISPÕE SOBRE A POLÍTICA MUNICIPAL DE SANEAMENTO BÁSICO, O PLANO MUNICIPAL DE SANEAMENTO BÁSICO (PMSB) DO MUNICÍPIO DE SALTO DO JACUÍ – RS E DÁ OUTRAS PROVIDÊNCIAS. </w:t>
      </w:r>
    </w:p>
    <w:p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Para tanto, convida </w:t>
      </w:r>
      <w:r>
        <w:rPr>
          <w:b/>
          <w:bCs/>
          <w:sz w:val="26"/>
          <w:szCs w:val="26"/>
        </w:rPr>
        <w:t>um representante</w:t>
      </w:r>
      <w:r>
        <w:rPr>
          <w:bCs/>
          <w:sz w:val="26"/>
          <w:szCs w:val="26"/>
        </w:rPr>
        <w:t xml:space="preserve"> de cada Entidade Civil Organizada e Conselhos Municipais, a fim de mantermos o distanciamento social exigido, conforme Decreto Estadual de Medidas Sanitárias Segmentadas para a COVID-19.</w:t>
      </w:r>
    </w:p>
    <w:p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Atenciosamente,</w:t>
      </w: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Jane Elizete Ferreira Martins da Silva</w:t>
      </w: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Presidente do Legislativo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  <w:sectPr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91EA-7109-45F0-98BE-D846CE8B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2020-09-24T12:31:00Z</cp:lastPrinted>
  <dcterms:created xsi:type="dcterms:W3CDTF">2020-10-19T20:59:00Z</dcterms:created>
  <dcterms:modified xsi:type="dcterms:W3CDTF">2020-10-19T21:00:00Z</dcterms:modified>
</cp:coreProperties>
</file>