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discussão do </w:t>
      </w:r>
      <w:r>
        <w:rPr>
          <w:rFonts w:ascii="Times New Roman" w:hAnsi="Times New Roman"/>
          <w:b/>
          <w:sz w:val="24"/>
          <w:szCs w:val="24"/>
        </w:rPr>
        <w:t>Projeto de Lei do Executivo nº 2654, de 27 de agosto de 2020 – Dispõe sobre a Lei de Diretrizes Orçamentárias para o exercício financeiro de 2021.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Ao primeiro dia do mês de outubro de dois mil e vinte, às dezessete horas e vinte minutos, reuniram-se em Audiência Pública na Câmara Municipal de Vereadores de Salto do Jacuí, sob a presidência da vereadora Jane Elizete Ferreira Martins da Silva, os vereadores Isabel de Oliveira Elias, José Sérgio de Carvalho,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Sandro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Teodoro Jair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Contadora da Prefeitura Municipal Débora Vanessa da Silva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Assessora Contábil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Guimarães e Silva, a Assessora Jurídica da Câmara Vanusa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Bertolo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bem como servidores da Câmara Municipal e demais pessoas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discutir o </w:t>
      </w:r>
      <w:r>
        <w:rPr>
          <w:rFonts w:ascii="Times New Roman" w:hAnsi="Times New Roman"/>
          <w:bCs/>
          <w:sz w:val="24"/>
          <w:szCs w:val="24"/>
        </w:rPr>
        <w:t>Projeto de Lei do Executivo nº 2654, de 27 de agosto de 2020 – Dispõe sobre a Lei de Diretrizes Orçamentárias para o exercício financeiro de 2021</w:t>
      </w:r>
      <w:r>
        <w:rPr>
          <w:rFonts w:ascii="Times New Roman" w:eastAsia="MS Mincho" w:hAnsi="Times New Roman"/>
          <w:bCs/>
          <w:sz w:val="24"/>
          <w:szCs w:val="24"/>
          <w:lang w:eastAsia="x-none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 presidente solicitou à Assessora Jurídica que fizesse a leitura da Mensagem Retificativa ao Projeto de Lei e explanasse o projeto apreciado. Nada mais havendo a se tratar, às dezoito horas e cinquenta minutos,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encerrou-se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os trabalhos e vai a presente Ata lavrada e assinada por quem de direito:</w:t>
      </w:r>
      <w:bookmarkStart w:id="0" w:name="_GoBack"/>
      <w:bookmarkEnd w:id="0"/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22</cp:revision>
  <cp:lastPrinted>2020-10-01T20:58:00Z</cp:lastPrinted>
  <dcterms:created xsi:type="dcterms:W3CDTF">2020-10-01T19:48:00Z</dcterms:created>
  <dcterms:modified xsi:type="dcterms:W3CDTF">2020-10-02T09:59:00Z</dcterms:modified>
</cp:coreProperties>
</file>