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2E" w:rsidRDefault="00B07FB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38/2020</w:t>
      </w:r>
    </w:p>
    <w:p w:rsidR="00ED4A2E" w:rsidRDefault="00B07FB9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dezenove dias do mês de outubro de dois mil e vinte, às dezenove horas, reuniram-se nesta Casa Legislativa, sob a presidência da vereadora Jane Elizete Ferreira Martins da Silva, os vereadores Gelso</w:t>
      </w:r>
      <w:r>
        <w:rPr>
          <w:sz w:val="26"/>
          <w:szCs w:val="26"/>
        </w:rPr>
        <w:t xml:space="preserve"> Soares de Brito, Gilmar Lopes de Souza, Isabel de Oliveira Elias, José Sérgio de Carvalho, Jucimar Borges da Silveira, Loreno Feix, Sandro Drum e Teodoro Jair Dessbessel. A presidente solicitou ao secretário que fizesse a leitura de um texto bíblico que e</w:t>
      </w:r>
      <w:r>
        <w:rPr>
          <w:sz w:val="26"/>
          <w:szCs w:val="26"/>
        </w:rPr>
        <w:t>m pé foi ouvido. Posteriormente o secretário fez a leitura da Ata nº 36/2020 que foi posta em discussão, votação e aprovada por unanimidade. O secretário fez a leitura do Ofício do Poder Executivo nº 351/2020 – Encaminha Projeto de Lei nº 2663/2020; do Ofí</w:t>
      </w:r>
      <w:r>
        <w:rPr>
          <w:sz w:val="26"/>
          <w:szCs w:val="26"/>
        </w:rPr>
        <w:t>cio do Poder Executivo nº 352/2020 – Encaminha Projeto de Lei nº 2660/2020; e do Convite da Liga Feminina de Combate ao Câncer de Salto do Jacuí. O secretário fez a leitura do Projeto de Lei do Executivo nº 2659, de 30 de setembro de 2020 – Altera o parágr</w:t>
      </w:r>
      <w:r>
        <w:rPr>
          <w:sz w:val="26"/>
          <w:szCs w:val="26"/>
        </w:rPr>
        <w:t>afo único do artigo 1º, da Lei Municipal 2507/19, que dispõe sobre criação de dois cargos na categoria funcional de operador de veículos e máquinas e dá outras providências, que veio com parecer favorável das duas Comissões, foi posto em discussão, votação</w:t>
      </w:r>
      <w:r>
        <w:rPr>
          <w:sz w:val="26"/>
          <w:szCs w:val="26"/>
        </w:rPr>
        <w:t xml:space="preserve"> e aprovado por unanimidade. O secretário fez a leitura do Pedido de Informações nº 21/2020 – Vereadores Gelso Soares de Brito, Isabel de Oliveira Elias e Jane Elizete Ferreira Martins da Silva – PDT - ao Poder Executivo Municipal, considerando os Pedidos </w:t>
      </w:r>
      <w:r>
        <w:rPr>
          <w:sz w:val="26"/>
          <w:szCs w:val="26"/>
        </w:rPr>
        <w:t>de Informações e Providências aprovados e encaminhados por esta Casa Legislativa, bem como Tribunas Parlamentares e reunião ocorrida no dia 13/10/2020 com o Conselho Municipal de Trânsito, Vereadores e comunidade referente aos tachões instalados na extensã</w:t>
      </w:r>
      <w:r>
        <w:rPr>
          <w:sz w:val="26"/>
          <w:szCs w:val="26"/>
        </w:rPr>
        <w:t xml:space="preserve">o da Avenida Pio XII, requer: 1. Quais medidas serão devidamente tomadas no que diz respeito aos tachões indevidamente instalados em toda a extensão da Avenida Pio XII? 2. Qual o valor </w:t>
      </w:r>
      <w:r>
        <w:rPr>
          <w:sz w:val="26"/>
          <w:szCs w:val="26"/>
        </w:rPr>
        <w:lastRenderedPageBreak/>
        <w:t>gasto com os tachões e mão de obra de instalação? 3. Qual a possibilida</w:t>
      </w:r>
      <w:r>
        <w:rPr>
          <w:sz w:val="26"/>
          <w:szCs w:val="26"/>
        </w:rPr>
        <w:t>de de adequação de tempo da sinaleira de acordo com a realidade do nosso trânsito local? 4. Qual o valor gasto com a sinaleira e mão de obra de instalação? O Pedido de Informações foi posto em discussão, votação e aprovado por unanimidade. Estão baixados n</w:t>
      </w:r>
      <w:r>
        <w:rPr>
          <w:sz w:val="26"/>
          <w:szCs w:val="26"/>
        </w:rPr>
        <w:t>as Comissões: Projeto de Lei do Executivo nº 2648, de 13 de agosto de 2020 – Dispõe sobre a concessão de uso de imóvel público e dá outras providências; Projeto de Lei do Executivo nº 2649, de 13 de agosto de 2020 – Dispõe sobre a concessão de uso de imóve</w:t>
      </w:r>
      <w:r>
        <w:rPr>
          <w:sz w:val="26"/>
          <w:szCs w:val="26"/>
        </w:rPr>
        <w:t>l público e dá outras providências; Projeto de Lei do Executivo nº 2650, de 20 de agosto de 2020 – Dispõe sobre a criação do Conselho Municipal dos Direitos da Pessoa com Deficiência, estabelece a Política Municipal da Pessoa com Deficiência e dá outras pr</w:t>
      </w:r>
      <w:r>
        <w:rPr>
          <w:sz w:val="26"/>
          <w:szCs w:val="26"/>
        </w:rPr>
        <w:t>ovidências; Projeto de Lei do Executivo nº 2655, de 14 de setembro de 2020 – Dispõe sobre a alteração dos incisos I, II, III e §7º do art. 13 da Lei Municipal nº 1388/2005, e dá outras providências; e Projeto de Lei do Executivo nº 2661, de 06 de outubro d</w:t>
      </w:r>
      <w:r>
        <w:rPr>
          <w:sz w:val="26"/>
          <w:szCs w:val="26"/>
        </w:rPr>
        <w:t>e 2020 – Dispõe sobre a Política Municipal de Saneamento Básico, o Plano Municipal de Saneamento Básico (PMSB) do Município de Salto do Jacuí – RS e dá outras providências. Estão baixando nas Comissões: Projeto de Lei do Executivo nº 2660, de 07 de outubro</w:t>
      </w:r>
      <w:r>
        <w:rPr>
          <w:sz w:val="26"/>
          <w:szCs w:val="26"/>
        </w:rPr>
        <w:t xml:space="preserve"> de 2020 – Dispõe sobre instalações de condomínios horizontais fechados em glebas situadas em áreas urbanas e/ou zona rural e dá outras providências; Projeto de Lei do Executivo nº 2663, de 13 de outubro de 2020 – Altera o parágrafo 4º, do art. 1º da Lei M</w:t>
      </w:r>
      <w:r>
        <w:rPr>
          <w:sz w:val="26"/>
          <w:szCs w:val="26"/>
        </w:rPr>
        <w:t>unicipal 1720/2009 e dá outras providências; e Projeto de Lei do Legislativo nº 9, de 13 de outubro de 2020 – Altera o art. 5º da Lei Municipal nº 777, de 30 de setembro de 1998 que dispõe sobre o Código de Obras do Município – Proponente vereador Gelso So</w:t>
      </w:r>
      <w:r>
        <w:rPr>
          <w:sz w:val="26"/>
          <w:szCs w:val="26"/>
        </w:rPr>
        <w:t xml:space="preserve">ares de Brito – PDT. </w:t>
      </w:r>
      <w:r>
        <w:rPr>
          <w:bCs/>
          <w:sz w:val="26"/>
          <w:szCs w:val="26"/>
        </w:rPr>
        <w:t xml:space="preserve">Na Tribuna Parlamentar o vereador Sandro Drum cobrou da Administração a recuperação das estradas da Tabajara e pediu que seja regularizado o atendimento nos postos de saúde do interior do Município. Nada </w:t>
      </w:r>
      <w:r>
        <w:rPr>
          <w:bCs/>
          <w:sz w:val="26"/>
          <w:szCs w:val="26"/>
        </w:rPr>
        <w:lastRenderedPageBreak/>
        <w:t>mais havendo a se tratar, às de</w:t>
      </w:r>
      <w:r>
        <w:rPr>
          <w:bCs/>
          <w:sz w:val="26"/>
          <w:szCs w:val="26"/>
        </w:rPr>
        <w:t>zenove horas e quarenta e cinco minutos, a presidente encerrou os trabalhos e vai a presente Ata lavrada e assinada por quem de direito:</w:t>
      </w:r>
    </w:p>
    <w:p w:rsidR="00ED4A2E" w:rsidRDefault="00ED4A2E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ED4A2E" w:rsidRDefault="00ED4A2E">
      <w:pPr>
        <w:pStyle w:val="SemEspaamento"/>
        <w:spacing w:line="360" w:lineRule="auto"/>
        <w:jc w:val="both"/>
        <w:rPr>
          <w:sz w:val="26"/>
          <w:szCs w:val="26"/>
        </w:rPr>
      </w:pPr>
    </w:p>
    <w:sectPr w:rsidR="00ED4A2E"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B9" w:rsidRDefault="00B07FB9">
      <w:pPr>
        <w:spacing w:after="0" w:line="240" w:lineRule="auto"/>
      </w:pPr>
      <w:r>
        <w:separator/>
      </w:r>
    </w:p>
  </w:endnote>
  <w:endnote w:type="continuationSeparator" w:id="0">
    <w:p w:rsidR="00B07FB9" w:rsidRDefault="00B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B9" w:rsidRDefault="00B07FB9">
      <w:pPr>
        <w:spacing w:after="0" w:line="240" w:lineRule="auto"/>
      </w:pPr>
      <w:r>
        <w:separator/>
      </w:r>
    </w:p>
  </w:footnote>
  <w:footnote w:type="continuationSeparator" w:id="0">
    <w:p w:rsidR="00B07FB9" w:rsidRDefault="00B0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E"/>
    <w:rsid w:val="00836D2E"/>
    <w:rsid w:val="00B07FB9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3E06-6372-4CDB-A235-793B48C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660C-E8E4-4DA9-BB45-115276DB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2020-10-02T10:44:00Z</cp:lastPrinted>
  <dcterms:created xsi:type="dcterms:W3CDTF">2020-10-27T01:40:00Z</dcterms:created>
  <dcterms:modified xsi:type="dcterms:W3CDTF">2020-10-27T01:40:00Z</dcterms:modified>
</cp:coreProperties>
</file>