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70" w:rsidRPr="005D2270" w:rsidRDefault="005D2270" w:rsidP="007F1826">
      <w:pPr>
        <w:pStyle w:val="Smula"/>
        <w:spacing w:before="0" w:after="0" w:line="360" w:lineRule="auto"/>
        <w:ind w:left="0"/>
        <w:rPr>
          <w:rFonts w:ascii="Times New Roman" w:hAnsi="Times New Roman"/>
          <w:b/>
          <w:sz w:val="24"/>
        </w:rPr>
      </w:pPr>
      <w:r w:rsidRPr="005D2270">
        <w:rPr>
          <w:rFonts w:ascii="Times New Roman" w:hAnsi="Times New Roman"/>
          <w:b/>
          <w:sz w:val="24"/>
        </w:rPr>
        <w:t>PROJETO DE LEI Nº</w:t>
      </w:r>
      <w:r w:rsidR="004E0AB0">
        <w:rPr>
          <w:rFonts w:ascii="Times New Roman" w:hAnsi="Times New Roman"/>
          <w:b/>
          <w:sz w:val="24"/>
        </w:rPr>
        <w:t xml:space="preserve"> 2664</w:t>
      </w:r>
      <w:r w:rsidRPr="005D2270">
        <w:rPr>
          <w:rFonts w:ascii="Times New Roman" w:hAnsi="Times New Roman"/>
          <w:b/>
          <w:sz w:val="24"/>
        </w:rPr>
        <w:t xml:space="preserve">, DE 19 DE </w:t>
      </w:r>
      <w:r w:rsidR="00291AA3">
        <w:rPr>
          <w:rFonts w:ascii="Times New Roman" w:hAnsi="Times New Roman"/>
          <w:b/>
          <w:sz w:val="24"/>
        </w:rPr>
        <w:t>OUTUBRO DE 2020.</w:t>
      </w:r>
    </w:p>
    <w:p w:rsidR="005D2270" w:rsidRDefault="005D2270" w:rsidP="007F1826">
      <w:pPr>
        <w:pStyle w:val="Smula"/>
        <w:spacing w:before="0" w:after="0" w:line="360" w:lineRule="auto"/>
        <w:ind w:left="0"/>
        <w:rPr>
          <w:rFonts w:ascii="Times New Roman" w:hAnsi="Times New Roman"/>
          <w:sz w:val="24"/>
        </w:rPr>
      </w:pPr>
    </w:p>
    <w:p w:rsidR="005D2270" w:rsidRDefault="005D2270" w:rsidP="007F1826">
      <w:pPr>
        <w:pStyle w:val="Smula"/>
        <w:spacing w:before="0" w:after="0" w:line="360" w:lineRule="auto"/>
        <w:ind w:left="0"/>
        <w:rPr>
          <w:rFonts w:ascii="Times New Roman" w:hAnsi="Times New Roman"/>
          <w:sz w:val="24"/>
        </w:rPr>
      </w:pPr>
    </w:p>
    <w:p w:rsidR="005D2270" w:rsidRDefault="005D2270" w:rsidP="007F1826">
      <w:pPr>
        <w:pStyle w:val="Smula"/>
        <w:spacing w:before="0" w:after="0" w:line="360" w:lineRule="auto"/>
        <w:ind w:left="283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DISPÕE SOBRE </w:t>
      </w:r>
      <w:r w:rsidR="00D23299"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z w:val="24"/>
        </w:rPr>
        <w:t xml:space="preserve"> PROLONGAMENTO D</w:t>
      </w:r>
      <w:r w:rsidR="00C56B1E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 xml:space="preserve"> VIA PÚBLICA </w:t>
      </w:r>
      <w:r w:rsidR="00D23299">
        <w:rPr>
          <w:rFonts w:ascii="Times New Roman" w:hAnsi="Times New Roman"/>
          <w:b/>
          <w:sz w:val="24"/>
        </w:rPr>
        <w:t>INTITULADA</w:t>
      </w:r>
      <w:r>
        <w:rPr>
          <w:rFonts w:ascii="Times New Roman" w:hAnsi="Times New Roman"/>
          <w:b/>
          <w:sz w:val="24"/>
        </w:rPr>
        <w:t xml:space="preserve"> RUA EVANDRO MIGUEL ELIAS</w:t>
      </w:r>
      <w:r w:rsidR="0037070F">
        <w:rPr>
          <w:rFonts w:ascii="Times New Roman" w:hAnsi="Times New Roman"/>
          <w:b/>
          <w:sz w:val="24"/>
        </w:rPr>
        <w:t xml:space="preserve"> E DÁ OUTRAS PROVIDÊNCIAS</w:t>
      </w:r>
    </w:p>
    <w:p w:rsidR="005D2270" w:rsidRDefault="005D2270" w:rsidP="007F1826">
      <w:pPr>
        <w:pStyle w:val="Smula"/>
        <w:spacing w:before="0" w:after="0" w:line="360" w:lineRule="auto"/>
        <w:ind w:left="4536"/>
        <w:rPr>
          <w:rFonts w:ascii="Times New Roman" w:hAnsi="Times New Roman"/>
          <w:sz w:val="24"/>
        </w:rPr>
      </w:pPr>
    </w:p>
    <w:p w:rsidR="005D2270" w:rsidRDefault="005D2270" w:rsidP="007F1826">
      <w:pPr>
        <w:pStyle w:val="Smula"/>
        <w:spacing w:before="0" w:after="0" w:line="360" w:lineRule="auto"/>
        <w:ind w:left="4536"/>
        <w:rPr>
          <w:rFonts w:ascii="Times New Roman" w:hAnsi="Times New Roman"/>
          <w:sz w:val="24"/>
        </w:rPr>
      </w:pPr>
    </w:p>
    <w:p w:rsidR="005D2270" w:rsidRDefault="005D2270" w:rsidP="007F1826">
      <w:pPr>
        <w:spacing w:line="360" w:lineRule="auto"/>
        <w:ind w:firstLine="2835"/>
        <w:jc w:val="both"/>
        <w:rPr>
          <w:szCs w:val="24"/>
        </w:rPr>
      </w:pPr>
      <w:r>
        <w:rPr>
          <w:szCs w:val="24"/>
        </w:rPr>
        <w:t xml:space="preserve">Art. 1º O prolongamento da Rua </w:t>
      </w:r>
      <w:r w:rsidR="003B3A18">
        <w:rPr>
          <w:szCs w:val="24"/>
        </w:rPr>
        <w:t xml:space="preserve">Evandro Miguel </w:t>
      </w:r>
      <w:r w:rsidR="006661D7">
        <w:rPr>
          <w:szCs w:val="24"/>
        </w:rPr>
        <w:t xml:space="preserve">Elias, que terá a mesma denominação, </w:t>
      </w:r>
      <w:r w:rsidR="00C56B1E">
        <w:rPr>
          <w:szCs w:val="24"/>
        </w:rPr>
        <w:t xml:space="preserve">possui 168,00 metros e se estende até área de terra, situada no perímetro urbano, de propriedade de Vilmar </w:t>
      </w:r>
      <w:proofErr w:type="spellStart"/>
      <w:r w:rsidR="00C56B1E">
        <w:rPr>
          <w:szCs w:val="24"/>
        </w:rPr>
        <w:t>Pagnussat</w:t>
      </w:r>
      <w:proofErr w:type="spellEnd"/>
      <w:r w:rsidR="00C56B1E">
        <w:rPr>
          <w:szCs w:val="24"/>
        </w:rPr>
        <w:t>, conforme Levantamento Planimétrico anexo.</w:t>
      </w:r>
    </w:p>
    <w:p w:rsidR="005D2270" w:rsidRDefault="005D2270" w:rsidP="007F1826">
      <w:pPr>
        <w:spacing w:line="360" w:lineRule="auto"/>
        <w:jc w:val="both"/>
        <w:rPr>
          <w:szCs w:val="24"/>
        </w:rPr>
      </w:pPr>
    </w:p>
    <w:p w:rsidR="00E80730" w:rsidRDefault="005D2270" w:rsidP="00283724">
      <w:pPr>
        <w:tabs>
          <w:tab w:val="right" w:pos="9411"/>
        </w:tabs>
        <w:spacing w:line="360" w:lineRule="auto"/>
        <w:ind w:firstLine="2835"/>
        <w:jc w:val="both"/>
        <w:rPr>
          <w:szCs w:val="24"/>
        </w:rPr>
      </w:pPr>
      <w:r>
        <w:rPr>
          <w:szCs w:val="24"/>
        </w:rPr>
        <w:t>Art. 2º Esta Lei entra em vigor na data de sua publicação.</w:t>
      </w:r>
    </w:p>
    <w:p w:rsidR="00E80730" w:rsidRDefault="00E80730" w:rsidP="00283724">
      <w:pPr>
        <w:tabs>
          <w:tab w:val="right" w:pos="9411"/>
        </w:tabs>
        <w:spacing w:line="360" w:lineRule="auto"/>
        <w:ind w:firstLine="2835"/>
        <w:jc w:val="both"/>
        <w:rPr>
          <w:szCs w:val="24"/>
        </w:rPr>
      </w:pPr>
    </w:p>
    <w:p w:rsidR="00E80730" w:rsidRDefault="00E80730" w:rsidP="00283724">
      <w:pPr>
        <w:tabs>
          <w:tab w:val="right" w:pos="9411"/>
        </w:tabs>
        <w:spacing w:line="360" w:lineRule="auto"/>
        <w:ind w:firstLine="2835"/>
        <w:jc w:val="both"/>
        <w:rPr>
          <w:szCs w:val="24"/>
        </w:rPr>
      </w:pPr>
    </w:p>
    <w:p w:rsidR="00E80730" w:rsidRDefault="00E80730" w:rsidP="00E807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Salto do Jacuí, 19 de outubro de 2020.</w:t>
      </w:r>
    </w:p>
    <w:p w:rsidR="000C3DF1" w:rsidRDefault="000C3DF1" w:rsidP="00E80730"/>
    <w:p w:rsidR="000C3DF1" w:rsidRDefault="000C3DF1" w:rsidP="00E80730"/>
    <w:p w:rsidR="000C3DF1" w:rsidRDefault="000C3DF1" w:rsidP="00E80730"/>
    <w:p w:rsidR="000C3DF1" w:rsidRDefault="000C3DF1" w:rsidP="00E80730"/>
    <w:p w:rsidR="000C3DF1" w:rsidRDefault="000C3DF1" w:rsidP="00E80730"/>
    <w:p w:rsidR="000C3DF1" w:rsidRPr="000C3DF1" w:rsidRDefault="000C3DF1" w:rsidP="00E8073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3DF1">
        <w:rPr>
          <w:b/>
        </w:rPr>
        <w:t xml:space="preserve">Claudiomiro </w:t>
      </w:r>
      <w:proofErr w:type="spellStart"/>
      <w:r w:rsidRPr="000C3DF1">
        <w:rPr>
          <w:b/>
        </w:rPr>
        <w:t>Gamst</w:t>
      </w:r>
      <w:proofErr w:type="spellEnd"/>
      <w:r w:rsidRPr="000C3DF1">
        <w:rPr>
          <w:b/>
        </w:rPr>
        <w:t xml:space="preserve"> Robinson</w:t>
      </w:r>
    </w:p>
    <w:p w:rsidR="000C3DF1" w:rsidRPr="000C3DF1" w:rsidRDefault="000C3DF1" w:rsidP="00E80730">
      <w:pPr>
        <w:rPr>
          <w:b/>
        </w:rPr>
      </w:pPr>
    </w:p>
    <w:p w:rsidR="000C3DF1" w:rsidRPr="000C3DF1" w:rsidRDefault="000C3DF1" w:rsidP="00E80730">
      <w:pPr>
        <w:rPr>
          <w:b/>
        </w:rPr>
      </w:pPr>
      <w:r w:rsidRPr="000C3DF1">
        <w:rPr>
          <w:b/>
        </w:rPr>
        <w:tab/>
      </w:r>
      <w:r w:rsidRPr="000C3DF1">
        <w:rPr>
          <w:b/>
        </w:rPr>
        <w:tab/>
      </w:r>
      <w:r w:rsidRPr="000C3DF1">
        <w:rPr>
          <w:b/>
        </w:rPr>
        <w:tab/>
      </w:r>
      <w:r w:rsidRPr="000C3DF1">
        <w:rPr>
          <w:b/>
        </w:rPr>
        <w:tab/>
      </w:r>
      <w:r w:rsidRPr="000C3DF1">
        <w:rPr>
          <w:b/>
        </w:rPr>
        <w:tab/>
      </w:r>
      <w:r w:rsidRPr="000C3DF1">
        <w:rPr>
          <w:b/>
        </w:rPr>
        <w:tab/>
      </w:r>
      <w:r w:rsidRPr="000C3DF1">
        <w:rPr>
          <w:b/>
        </w:rPr>
        <w:tab/>
        <w:t xml:space="preserve">          Prefeito Municipal</w:t>
      </w:r>
    </w:p>
    <w:p w:rsidR="00E80730" w:rsidRDefault="00E80730" w:rsidP="00283724">
      <w:pPr>
        <w:tabs>
          <w:tab w:val="right" w:pos="9411"/>
        </w:tabs>
        <w:spacing w:line="360" w:lineRule="auto"/>
        <w:ind w:firstLine="2835"/>
        <w:jc w:val="both"/>
        <w:rPr>
          <w:szCs w:val="24"/>
        </w:rPr>
      </w:pPr>
    </w:p>
    <w:p w:rsidR="005D2270" w:rsidRDefault="00E80730" w:rsidP="00283724">
      <w:pPr>
        <w:tabs>
          <w:tab w:val="right" w:pos="9411"/>
        </w:tabs>
        <w:spacing w:line="360" w:lineRule="auto"/>
        <w:ind w:firstLine="2835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Saltyo</w:t>
      </w:r>
      <w:proofErr w:type="spellEnd"/>
      <w:r w:rsidR="00283724">
        <w:rPr>
          <w:szCs w:val="24"/>
        </w:rPr>
        <w:tab/>
      </w:r>
    </w:p>
    <w:p w:rsidR="005D2270" w:rsidRDefault="005D2270" w:rsidP="005D2270">
      <w:pPr>
        <w:pStyle w:val="Artigo"/>
        <w:numPr>
          <w:ilvl w:val="0"/>
          <w:numId w:val="0"/>
        </w:numPr>
        <w:tabs>
          <w:tab w:val="left" w:pos="851"/>
        </w:tabs>
        <w:spacing w:before="0" w:after="0"/>
        <w:rPr>
          <w:rFonts w:ascii="Times New Roman" w:hAnsi="Times New Roman"/>
          <w:sz w:val="24"/>
          <w:lang w:val="pt-BR"/>
        </w:rPr>
      </w:pPr>
    </w:p>
    <w:p w:rsidR="005D2270" w:rsidRDefault="005D2270" w:rsidP="005D2270">
      <w:pPr>
        <w:pStyle w:val="Artigo"/>
        <w:numPr>
          <w:ilvl w:val="0"/>
          <w:numId w:val="0"/>
        </w:numPr>
        <w:tabs>
          <w:tab w:val="left" w:pos="851"/>
        </w:tabs>
        <w:spacing w:before="0" w:after="0"/>
        <w:rPr>
          <w:rFonts w:ascii="Times New Roman" w:hAnsi="Times New Roman"/>
          <w:sz w:val="24"/>
          <w:lang w:val="pt-BR"/>
        </w:rPr>
      </w:pPr>
    </w:p>
    <w:p w:rsidR="005D2270" w:rsidRDefault="005D2270" w:rsidP="005D2270">
      <w:pPr>
        <w:jc w:val="both"/>
        <w:rPr>
          <w:bCs/>
          <w:szCs w:val="24"/>
        </w:rPr>
      </w:pPr>
    </w:p>
    <w:p w:rsidR="005D2270" w:rsidRDefault="005D2270" w:rsidP="005D2270">
      <w:pPr>
        <w:jc w:val="both"/>
        <w:rPr>
          <w:bCs/>
          <w:szCs w:val="24"/>
        </w:rPr>
      </w:pPr>
    </w:p>
    <w:p w:rsidR="005D2270" w:rsidRDefault="005D2270" w:rsidP="005D2270">
      <w:pPr>
        <w:jc w:val="center"/>
        <w:rPr>
          <w:szCs w:val="24"/>
        </w:rPr>
      </w:pPr>
    </w:p>
    <w:p w:rsidR="003A01D8" w:rsidRDefault="003A01D8"/>
    <w:p w:rsidR="003A01D8" w:rsidRPr="003A01D8" w:rsidRDefault="003A01D8" w:rsidP="003A01D8"/>
    <w:p w:rsidR="003A01D8" w:rsidRPr="003A01D8" w:rsidRDefault="003A01D8" w:rsidP="003A01D8"/>
    <w:p w:rsidR="003A01D8" w:rsidRPr="003A01D8" w:rsidRDefault="003A01D8" w:rsidP="003A01D8"/>
    <w:p w:rsidR="003A01D8" w:rsidRPr="003A01D8" w:rsidRDefault="003A01D8" w:rsidP="003A01D8"/>
    <w:p w:rsidR="003A01D8" w:rsidRDefault="003A01D8" w:rsidP="003A01D8"/>
    <w:p w:rsidR="003A01D8" w:rsidRDefault="003A01D8" w:rsidP="003A01D8"/>
    <w:p w:rsidR="00525F3F" w:rsidRDefault="003A01D8" w:rsidP="003A01D8">
      <w:pPr>
        <w:tabs>
          <w:tab w:val="left" w:pos="2085"/>
        </w:tabs>
      </w:pPr>
      <w:r>
        <w:tab/>
      </w:r>
    </w:p>
    <w:p w:rsidR="003A01D8" w:rsidRDefault="003A01D8" w:rsidP="003A01D8">
      <w:pPr>
        <w:tabs>
          <w:tab w:val="left" w:pos="2085"/>
        </w:tabs>
      </w:pPr>
    </w:p>
    <w:p w:rsidR="003A01D8" w:rsidRDefault="003A01D8" w:rsidP="003A01D8">
      <w:pPr>
        <w:tabs>
          <w:tab w:val="left" w:pos="2085"/>
        </w:tabs>
      </w:pPr>
    </w:p>
    <w:p w:rsidR="003A01D8" w:rsidRDefault="003A01D8" w:rsidP="003A01D8">
      <w:pPr>
        <w:tabs>
          <w:tab w:val="left" w:pos="2085"/>
        </w:tabs>
      </w:pPr>
    </w:p>
    <w:p w:rsidR="003A01D8" w:rsidRDefault="003A01D8" w:rsidP="003A01D8">
      <w:pPr>
        <w:tabs>
          <w:tab w:val="left" w:pos="2085"/>
        </w:tabs>
      </w:pPr>
    </w:p>
    <w:p w:rsidR="003A01D8" w:rsidRDefault="003A01D8" w:rsidP="00135AAA">
      <w:pPr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360" w:lineRule="auto"/>
        <w:rPr>
          <w:b/>
          <w:szCs w:val="24"/>
        </w:rPr>
      </w:pPr>
      <w:r>
        <w:tab/>
      </w:r>
      <w:r>
        <w:tab/>
      </w:r>
      <w:r>
        <w:tab/>
      </w:r>
      <w:r>
        <w:tab/>
      </w:r>
      <w:r w:rsidRPr="003A01D8">
        <w:rPr>
          <w:b/>
          <w:szCs w:val="24"/>
        </w:rPr>
        <w:tab/>
        <w:t xml:space="preserve">Justificativa </w:t>
      </w:r>
      <w:r>
        <w:rPr>
          <w:b/>
          <w:szCs w:val="24"/>
        </w:rPr>
        <w:tab/>
      </w:r>
    </w:p>
    <w:p w:rsidR="003A01D8" w:rsidRDefault="003A01D8" w:rsidP="00135AAA">
      <w:pPr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360" w:lineRule="auto"/>
        <w:rPr>
          <w:b/>
          <w:szCs w:val="24"/>
        </w:rPr>
      </w:pPr>
    </w:p>
    <w:p w:rsidR="003A01D8" w:rsidRDefault="003A01D8" w:rsidP="00135AAA">
      <w:pPr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360" w:lineRule="auto"/>
        <w:rPr>
          <w:b/>
          <w:szCs w:val="24"/>
        </w:rPr>
      </w:pPr>
    </w:p>
    <w:p w:rsidR="003A01D8" w:rsidRDefault="003A01D8" w:rsidP="00135AAA">
      <w:pPr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36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Sra</w:t>
      </w:r>
      <w:proofErr w:type="spellEnd"/>
      <w:r>
        <w:rPr>
          <w:b/>
          <w:szCs w:val="24"/>
        </w:rPr>
        <w:t xml:space="preserve"> Presidente</w:t>
      </w:r>
    </w:p>
    <w:p w:rsidR="0002271E" w:rsidRDefault="003A01D8" w:rsidP="00135AAA">
      <w:pPr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Nobres Vereadores</w:t>
      </w:r>
    </w:p>
    <w:p w:rsidR="0002271E" w:rsidRDefault="0002271E" w:rsidP="00135AAA">
      <w:pPr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360" w:lineRule="auto"/>
        <w:jc w:val="both"/>
        <w:rPr>
          <w:b/>
          <w:szCs w:val="24"/>
        </w:rPr>
      </w:pPr>
    </w:p>
    <w:p w:rsidR="0002271E" w:rsidRDefault="0002271E" w:rsidP="00135AAA">
      <w:pPr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360" w:lineRule="auto"/>
        <w:jc w:val="both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O </w:t>
      </w:r>
      <w:r w:rsidR="003A01D8" w:rsidRPr="003A01D8">
        <w:rPr>
          <w:szCs w:val="24"/>
        </w:rPr>
        <w:t xml:space="preserve">Projeto de Lei que </w:t>
      </w:r>
      <w:r w:rsidR="003A01D8">
        <w:rPr>
          <w:szCs w:val="24"/>
        </w:rPr>
        <w:t xml:space="preserve">encaminhamos a esta Casa Legislativa dispõe sobre o prolongamento da Rua Evandro Miguel Elias. </w:t>
      </w:r>
    </w:p>
    <w:p w:rsidR="0002271E" w:rsidRDefault="0002271E" w:rsidP="00135AAA">
      <w:pPr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23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</w:p>
    <w:p w:rsidR="00135AAA" w:rsidRDefault="0002271E" w:rsidP="00135AAA">
      <w:pPr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23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  <w:t xml:space="preserve">A </w:t>
      </w:r>
      <w:r w:rsidR="003A01D8">
        <w:rPr>
          <w:szCs w:val="24"/>
        </w:rPr>
        <w:t>nomenclatura desta via foi instituída através da Lei Complementar n. 002/2005. O Prolongamento que ora se quer denominar já e existente desde meados de 2010, conforme mapa obtido atrav</w:t>
      </w:r>
      <w:r w:rsidR="00135AAA">
        <w:rPr>
          <w:szCs w:val="24"/>
        </w:rPr>
        <w:t xml:space="preserve">és do Google Earth, anexado a este Projeto. </w:t>
      </w:r>
    </w:p>
    <w:p w:rsidR="00135AAA" w:rsidRDefault="00135AAA" w:rsidP="00135AAA">
      <w:pPr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23"/>
        </w:tabs>
        <w:spacing w:line="360" w:lineRule="auto"/>
        <w:jc w:val="both"/>
        <w:rPr>
          <w:szCs w:val="24"/>
        </w:rPr>
      </w:pPr>
    </w:p>
    <w:p w:rsidR="003A01D8" w:rsidRDefault="00135AAA" w:rsidP="00135AAA">
      <w:pPr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área total do prolongamento é de 168,00 metros, conforme Levantamento Planimétrico anexo.</w:t>
      </w:r>
    </w:p>
    <w:p w:rsidR="00135AAA" w:rsidRDefault="00135AAA" w:rsidP="00135AAA">
      <w:pPr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</w:p>
    <w:p w:rsidR="00135AAA" w:rsidRDefault="00135AAA" w:rsidP="00135AAA">
      <w:pPr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  <w:t>Sendo assim, aguardamos a analise e aprovação do Projeto de Lei apresentado.</w:t>
      </w:r>
    </w:p>
    <w:p w:rsidR="00135AAA" w:rsidRDefault="00135AAA" w:rsidP="00135AAA">
      <w:pPr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360" w:lineRule="auto"/>
        <w:jc w:val="both"/>
        <w:rPr>
          <w:szCs w:val="24"/>
        </w:rPr>
      </w:pPr>
    </w:p>
    <w:p w:rsidR="00135AAA" w:rsidRDefault="00135AAA" w:rsidP="00135AAA">
      <w:pPr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Salto do Jacuí, 19 de outubro de 2020.</w:t>
      </w:r>
    </w:p>
    <w:p w:rsidR="00135AAA" w:rsidRDefault="00135AAA" w:rsidP="00135AAA">
      <w:pPr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360" w:lineRule="auto"/>
        <w:jc w:val="both"/>
        <w:rPr>
          <w:szCs w:val="24"/>
        </w:rPr>
      </w:pPr>
    </w:p>
    <w:p w:rsidR="00135AAA" w:rsidRDefault="00135AAA" w:rsidP="00135AAA">
      <w:pPr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360" w:lineRule="auto"/>
        <w:jc w:val="both"/>
        <w:rPr>
          <w:szCs w:val="24"/>
        </w:rPr>
      </w:pPr>
    </w:p>
    <w:p w:rsidR="00135AAA" w:rsidRPr="00135AAA" w:rsidRDefault="00135AAA" w:rsidP="00135AAA">
      <w:pPr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360" w:lineRule="auto"/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Pr="00135AAA">
        <w:rPr>
          <w:b/>
          <w:szCs w:val="24"/>
        </w:rPr>
        <w:t xml:space="preserve">Claudiomiro </w:t>
      </w:r>
      <w:proofErr w:type="spellStart"/>
      <w:r w:rsidRPr="00135AAA">
        <w:rPr>
          <w:b/>
          <w:szCs w:val="24"/>
        </w:rPr>
        <w:t>Gamst</w:t>
      </w:r>
      <w:proofErr w:type="spellEnd"/>
      <w:r w:rsidRPr="00135AAA">
        <w:rPr>
          <w:b/>
          <w:szCs w:val="24"/>
        </w:rPr>
        <w:t xml:space="preserve"> Robinson</w:t>
      </w:r>
    </w:p>
    <w:p w:rsidR="00135AAA" w:rsidRPr="00135AAA" w:rsidRDefault="00135AAA" w:rsidP="00135AAA">
      <w:pPr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360" w:lineRule="auto"/>
        <w:jc w:val="both"/>
        <w:rPr>
          <w:b/>
          <w:szCs w:val="24"/>
        </w:rPr>
      </w:pPr>
      <w:r w:rsidRPr="00135AAA">
        <w:rPr>
          <w:b/>
          <w:szCs w:val="24"/>
        </w:rPr>
        <w:tab/>
      </w:r>
      <w:bookmarkStart w:id="0" w:name="_GoBack"/>
      <w:bookmarkEnd w:id="0"/>
      <w:r w:rsidRPr="00135AAA">
        <w:rPr>
          <w:b/>
          <w:szCs w:val="24"/>
        </w:rPr>
        <w:tab/>
      </w:r>
      <w:r w:rsidRPr="00135AAA">
        <w:rPr>
          <w:b/>
          <w:szCs w:val="24"/>
        </w:rPr>
        <w:tab/>
      </w:r>
      <w:r w:rsidRPr="00135AAA">
        <w:rPr>
          <w:b/>
          <w:szCs w:val="24"/>
        </w:rPr>
        <w:tab/>
      </w:r>
      <w:r w:rsidRPr="00135AAA">
        <w:rPr>
          <w:b/>
          <w:szCs w:val="24"/>
        </w:rPr>
        <w:tab/>
      </w:r>
      <w:r w:rsidRPr="00135AAA">
        <w:rPr>
          <w:b/>
          <w:szCs w:val="24"/>
        </w:rPr>
        <w:tab/>
        <w:t>Prefeito Municipal</w:t>
      </w:r>
    </w:p>
    <w:sectPr w:rsidR="00135AAA" w:rsidRPr="00135AAA" w:rsidSect="00A3729B">
      <w:pgSz w:w="11906" w:h="16838"/>
      <w:pgMar w:top="2268" w:right="1134" w:bottom="1418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2269E"/>
    <w:multiLevelType w:val="multilevel"/>
    <w:tmpl w:val="7DC46B0E"/>
    <w:lvl w:ilvl="0">
      <w:start w:val="1"/>
      <w:numFmt w:val="decimal"/>
      <w:pStyle w:val="Artigo"/>
      <w:lvlText w:val="Art. %1º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kern w:val="0"/>
        <w:sz w:val="22"/>
        <w:szCs w:val="22"/>
        <w:u w:val="none"/>
        <w:effect w:val="none"/>
        <w:vertAlign w:val="baseline"/>
        <w:specVanish w:val="0"/>
      </w:rPr>
    </w:lvl>
    <w:lvl w:ilvl="1">
      <w:start w:val="10"/>
      <w:numFmt w:val="decimal"/>
      <w:pStyle w:val="Artigo10"/>
      <w:lvlText w:val="Art. %2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Pragrafos"/>
      <w:lvlText w:val="§ %3º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upperRoman"/>
      <w:pStyle w:val="Inciso"/>
      <w:lvlText w:val="%4 -"/>
      <w:lvlJc w:val="left"/>
      <w:pPr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Letter"/>
      <w:pStyle w:val="Alnea"/>
      <w:lvlText w:val="%5)"/>
      <w:lvlJc w:val="left"/>
      <w:pPr>
        <w:ind w:left="851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."/>
      <w:lvlJc w:val="left"/>
      <w:pPr>
        <w:tabs>
          <w:tab w:val="num" w:pos="-29014"/>
        </w:tabs>
        <w:ind w:left="-30598" w:hanging="936"/>
      </w:pPr>
    </w:lvl>
    <w:lvl w:ilvl="6">
      <w:start w:val="1"/>
      <w:numFmt w:val="decimal"/>
      <w:lvlText w:val="%1.%2.%3.%4.%5.%6.%7."/>
      <w:lvlJc w:val="left"/>
      <w:pPr>
        <w:tabs>
          <w:tab w:val="num" w:pos="-28294"/>
        </w:tabs>
        <w:ind w:left="-300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27574"/>
        </w:tabs>
        <w:ind w:left="-29590" w:hanging="1224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%4.%5.%6.%7.%8.%9."/>
      <w:lvlJc w:val="left"/>
      <w:pPr>
        <w:tabs>
          <w:tab w:val="num" w:pos="-26494"/>
        </w:tabs>
        <w:ind w:left="-29014" w:hanging="1440"/>
      </w:pPr>
    </w:lvl>
  </w:abstractNum>
  <w:num w:numId="1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70"/>
    <w:rsid w:val="000149BC"/>
    <w:rsid w:val="0002271E"/>
    <w:rsid w:val="000C3DF1"/>
    <w:rsid w:val="00135AAA"/>
    <w:rsid w:val="001A2A09"/>
    <w:rsid w:val="00253293"/>
    <w:rsid w:val="00283724"/>
    <w:rsid w:val="00291AA3"/>
    <w:rsid w:val="0037070F"/>
    <w:rsid w:val="003A01D8"/>
    <w:rsid w:val="003B3A18"/>
    <w:rsid w:val="004E0AB0"/>
    <w:rsid w:val="00525F3F"/>
    <w:rsid w:val="005D2270"/>
    <w:rsid w:val="006661D7"/>
    <w:rsid w:val="007F1826"/>
    <w:rsid w:val="008F289E"/>
    <w:rsid w:val="00A3729B"/>
    <w:rsid w:val="00C56B1E"/>
    <w:rsid w:val="00CD1E1E"/>
    <w:rsid w:val="00D23299"/>
    <w:rsid w:val="00D4392A"/>
    <w:rsid w:val="00E8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mula">
    <w:name w:val="Súmula"/>
    <w:basedOn w:val="Normal"/>
    <w:rsid w:val="005D2270"/>
    <w:pPr>
      <w:spacing w:before="120" w:after="360"/>
      <w:ind w:left="1701"/>
      <w:jc w:val="both"/>
    </w:pPr>
    <w:rPr>
      <w:rFonts w:ascii="Arial" w:hAnsi="Arial"/>
      <w:sz w:val="22"/>
      <w:szCs w:val="24"/>
    </w:rPr>
  </w:style>
  <w:style w:type="character" w:customStyle="1" w:styleId="ArtigoCharChar">
    <w:name w:val="Artigo Char Char"/>
    <w:link w:val="Artigo"/>
    <w:locked/>
    <w:rsid w:val="005D2270"/>
    <w:rPr>
      <w:rFonts w:ascii="Arial" w:hAnsi="Arial" w:cs="Arial"/>
      <w:szCs w:val="24"/>
      <w:lang w:val="x-none" w:eastAsia="x-none"/>
    </w:rPr>
  </w:style>
  <w:style w:type="paragraph" w:customStyle="1" w:styleId="Artigo">
    <w:name w:val="Artigo"/>
    <w:basedOn w:val="Normal"/>
    <w:link w:val="ArtigoCharChar"/>
    <w:rsid w:val="005D2270"/>
    <w:pPr>
      <w:numPr>
        <w:numId w:val="1"/>
      </w:numPr>
      <w:spacing w:before="120" w:after="120"/>
      <w:jc w:val="both"/>
      <w:outlineLvl w:val="0"/>
    </w:pPr>
    <w:rPr>
      <w:rFonts w:ascii="Arial" w:eastAsiaTheme="minorHAnsi" w:hAnsi="Arial" w:cs="Arial"/>
      <w:sz w:val="22"/>
      <w:szCs w:val="24"/>
      <w:lang w:val="x-none" w:eastAsia="x-none"/>
    </w:rPr>
  </w:style>
  <w:style w:type="paragraph" w:customStyle="1" w:styleId="Artigo10">
    <w:name w:val="Artigo 10."/>
    <w:basedOn w:val="Normal"/>
    <w:rsid w:val="005D2270"/>
    <w:pPr>
      <w:numPr>
        <w:ilvl w:val="1"/>
        <w:numId w:val="1"/>
      </w:numPr>
      <w:spacing w:before="120" w:after="120"/>
      <w:jc w:val="both"/>
      <w:outlineLvl w:val="0"/>
    </w:pPr>
    <w:rPr>
      <w:rFonts w:ascii="Arial" w:hAnsi="Arial"/>
      <w:sz w:val="22"/>
      <w:szCs w:val="24"/>
      <w:lang w:val="x-none" w:eastAsia="x-none"/>
    </w:rPr>
  </w:style>
  <w:style w:type="paragraph" w:customStyle="1" w:styleId="Inciso">
    <w:name w:val="Inciso"/>
    <w:basedOn w:val="Normal"/>
    <w:rsid w:val="005D2270"/>
    <w:pPr>
      <w:numPr>
        <w:ilvl w:val="3"/>
        <w:numId w:val="1"/>
      </w:numPr>
      <w:tabs>
        <w:tab w:val="num" w:pos="-31680"/>
      </w:tabs>
      <w:spacing w:before="120" w:after="120" w:line="360" w:lineRule="auto"/>
      <w:contextualSpacing/>
      <w:jc w:val="both"/>
    </w:pPr>
    <w:rPr>
      <w:rFonts w:ascii="Arial" w:hAnsi="Arial"/>
      <w:sz w:val="22"/>
      <w:szCs w:val="24"/>
    </w:rPr>
  </w:style>
  <w:style w:type="paragraph" w:customStyle="1" w:styleId="Pragrafos">
    <w:name w:val="Páragrafos"/>
    <w:basedOn w:val="Normal"/>
    <w:rsid w:val="005D2270"/>
    <w:pPr>
      <w:numPr>
        <w:ilvl w:val="2"/>
        <w:numId w:val="1"/>
      </w:numPr>
      <w:spacing w:before="120" w:after="120"/>
      <w:jc w:val="both"/>
    </w:pPr>
    <w:rPr>
      <w:rFonts w:ascii="Verdana" w:hAnsi="Verdana"/>
      <w:sz w:val="20"/>
      <w:szCs w:val="24"/>
    </w:rPr>
  </w:style>
  <w:style w:type="paragraph" w:customStyle="1" w:styleId="Alnea">
    <w:name w:val="Alínea"/>
    <w:basedOn w:val="Normal"/>
    <w:rsid w:val="005D2270"/>
    <w:pPr>
      <w:numPr>
        <w:ilvl w:val="4"/>
        <w:numId w:val="1"/>
      </w:numPr>
      <w:tabs>
        <w:tab w:val="num" w:pos="-31680"/>
      </w:tabs>
      <w:spacing w:before="120" w:after="120" w:line="360" w:lineRule="auto"/>
      <w:contextualSpacing/>
      <w:jc w:val="both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mula">
    <w:name w:val="Súmula"/>
    <w:basedOn w:val="Normal"/>
    <w:rsid w:val="005D2270"/>
    <w:pPr>
      <w:spacing w:before="120" w:after="360"/>
      <w:ind w:left="1701"/>
      <w:jc w:val="both"/>
    </w:pPr>
    <w:rPr>
      <w:rFonts w:ascii="Arial" w:hAnsi="Arial"/>
      <w:sz w:val="22"/>
      <w:szCs w:val="24"/>
    </w:rPr>
  </w:style>
  <w:style w:type="character" w:customStyle="1" w:styleId="ArtigoCharChar">
    <w:name w:val="Artigo Char Char"/>
    <w:link w:val="Artigo"/>
    <w:locked/>
    <w:rsid w:val="005D2270"/>
    <w:rPr>
      <w:rFonts w:ascii="Arial" w:hAnsi="Arial" w:cs="Arial"/>
      <w:szCs w:val="24"/>
      <w:lang w:val="x-none" w:eastAsia="x-none"/>
    </w:rPr>
  </w:style>
  <w:style w:type="paragraph" w:customStyle="1" w:styleId="Artigo">
    <w:name w:val="Artigo"/>
    <w:basedOn w:val="Normal"/>
    <w:link w:val="ArtigoCharChar"/>
    <w:rsid w:val="005D2270"/>
    <w:pPr>
      <w:numPr>
        <w:numId w:val="1"/>
      </w:numPr>
      <w:spacing w:before="120" w:after="120"/>
      <w:jc w:val="both"/>
      <w:outlineLvl w:val="0"/>
    </w:pPr>
    <w:rPr>
      <w:rFonts w:ascii="Arial" w:eastAsiaTheme="minorHAnsi" w:hAnsi="Arial" w:cs="Arial"/>
      <w:sz w:val="22"/>
      <w:szCs w:val="24"/>
      <w:lang w:val="x-none" w:eastAsia="x-none"/>
    </w:rPr>
  </w:style>
  <w:style w:type="paragraph" w:customStyle="1" w:styleId="Artigo10">
    <w:name w:val="Artigo 10."/>
    <w:basedOn w:val="Normal"/>
    <w:rsid w:val="005D2270"/>
    <w:pPr>
      <w:numPr>
        <w:ilvl w:val="1"/>
        <w:numId w:val="1"/>
      </w:numPr>
      <w:spacing w:before="120" w:after="120"/>
      <w:jc w:val="both"/>
      <w:outlineLvl w:val="0"/>
    </w:pPr>
    <w:rPr>
      <w:rFonts w:ascii="Arial" w:hAnsi="Arial"/>
      <w:sz w:val="22"/>
      <w:szCs w:val="24"/>
      <w:lang w:val="x-none" w:eastAsia="x-none"/>
    </w:rPr>
  </w:style>
  <w:style w:type="paragraph" w:customStyle="1" w:styleId="Inciso">
    <w:name w:val="Inciso"/>
    <w:basedOn w:val="Normal"/>
    <w:rsid w:val="005D2270"/>
    <w:pPr>
      <w:numPr>
        <w:ilvl w:val="3"/>
        <w:numId w:val="1"/>
      </w:numPr>
      <w:tabs>
        <w:tab w:val="num" w:pos="-31680"/>
      </w:tabs>
      <w:spacing w:before="120" w:after="120" w:line="360" w:lineRule="auto"/>
      <w:contextualSpacing/>
      <w:jc w:val="both"/>
    </w:pPr>
    <w:rPr>
      <w:rFonts w:ascii="Arial" w:hAnsi="Arial"/>
      <w:sz w:val="22"/>
      <w:szCs w:val="24"/>
    </w:rPr>
  </w:style>
  <w:style w:type="paragraph" w:customStyle="1" w:styleId="Pragrafos">
    <w:name w:val="Páragrafos"/>
    <w:basedOn w:val="Normal"/>
    <w:rsid w:val="005D2270"/>
    <w:pPr>
      <w:numPr>
        <w:ilvl w:val="2"/>
        <w:numId w:val="1"/>
      </w:numPr>
      <w:spacing w:before="120" w:after="120"/>
      <w:jc w:val="both"/>
    </w:pPr>
    <w:rPr>
      <w:rFonts w:ascii="Verdana" w:hAnsi="Verdana"/>
      <w:sz w:val="20"/>
      <w:szCs w:val="24"/>
    </w:rPr>
  </w:style>
  <w:style w:type="paragraph" w:customStyle="1" w:styleId="Alnea">
    <w:name w:val="Alínea"/>
    <w:basedOn w:val="Normal"/>
    <w:rsid w:val="005D2270"/>
    <w:pPr>
      <w:numPr>
        <w:ilvl w:val="4"/>
        <w:numId w:val="1"/>
      </w:numPr>
      <w:tabs>
        <w:tab w:val="num" w:pos="-31680"/>
      </w:tabs>
      <w:spacing w:before="120" w:after="120" w:line="360" w:lineRule="auto"/>
      <w:contextualSpacing/>
      <w:jc w:val="both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Contabil</cp:lastModifiedBy>
  <cp:revision>21</cp:revision>
  <dcterms:created xsi:type="dcterms:W3CDTF">2020-10-20T13:21:00Z</dcterms:created>
  <dcterms:modified xsi:type="dcterms:W3CDTF">2020-10-22T14:04:00Z</dcterms:modified>
</cp:coreProperties>
</file>