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72/2020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7382/2020</w:t>
      </w:r>
      <w:r>
        <w:rPr>
          <w:rFonts w:eastAsia="Calibri" w:cs="Arial"/>
        </w:rPr>
        <w:tab/>
        <w:t xml:space="preserve">                             </w:t>
      </w:r>
      <w:r>
        <w:rPr>
          <w:rFonts w:eastAsia="Calibri" w:cs="Arial"/>
          <w:b/>
        </w:rPr>
        <w:t>Data:</w:t>
      </w:r>
      <w:r>
        <w:rPr>
          <w:rFonts w:eastAsia="Calibri" w:cs="Arial"/>
        </w:rPr>
        <w:t xml:space="preserve"> 11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PR 4/2020</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Trata da aprovação das diárias e relatórios de viagens dos vereadores do Poder Legislativo Municipal do período de 1º de abril a 30 de junho de 2020,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Resolução que tem como objetivo aprovação das diárias e relatórios de viagens dos vereadores do Poder Legislativo Municipal do período de 1º de abril a 30 de junho de 2020.</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A Lei Orgânica Municipal estabelece que o Vereador </w:t>
      </w:r>
      <w:proofErr w:type="gramStart"/>
      <w:r>
        <w:rPr>
          <w:rFonts w:eastAsia="Calibri" w:cs="Arial"/>
        </w:rPr>
        <w:t>deve</w:t>
      </w:r>
      <w:proofErr w:type="gramEnd"/>
      <w:r>
        <w:rPr>
          <w:rFonts w:eastAsia="Calibri" w:cs="Arial"/>
        </w:rPr>
        <w:t xml:space="preserve"> apresentar relatório de suas viagens para aprovação do Plenário, a fim de justificar as diárias: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pPr>
        <w:tabs>
          <w:tab w:val="left" w:pos="1701"/>
          <w:tab w:val="left" w:pos="5059"/>
        </w:tabs>
        <w:spacing w:after="0" w:line="240" w:lineRule="auto"/>
        <w:ind w:left="2268"/>
        <w:jc w:val="both"/>
        <w:rPr>
          <w:rFonts w:eastAsia="Calibri" w:cs="Arial"/>
        </w:rPr>
      </w:pPr>
      <w:r>
        <w:rPr>
          <w:rFonts w:eastAsia="Calibri" w:cs="Arial"/>
        </w:rPr>
        <w:t>(...)</w:t>
      </w:r>
    </w:p>
    <w:p>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Resolução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17 de setembro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bookmarkStart w:id="0" w:name="_GoBack"/>
      <w:bookmarkEnd w:id="0"/>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34B8-6F0A-45F9-A477-F9605F92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2020-06-08T19:52:00Z</cp:lastPrinted>
  <dcterms:created xsi:type="dcterms:W3CDTF">2020-09-21T22:12:00Z</dcterms:created>
  <dcterms:modified xsi:type="dcterms:W3CDTF">2020-09-21T22:16:00Z</dcterms:modified>
</cp:coreProperties>
</file>