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30/2020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26, DE 24 DE AGOSTO DE 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nº 37/2020 - DMMA (Departamento Municipal de Meio Ambiente) – </w:t>
      </w:r>
      <w:r>
        <w:rPr>
          <w:rFonts w:eastAsia="Calibri"/>
          <w:sz w:val="28"/>
          <w:szCs w:val="28"/>
          <w:lang w:eastAsia="en-US"/>
        </w:rPr>
        <w:t>RESPOSTA AO PEDIDO DE INFORMAÇÕES Nº 12/2020.</w:t>
      </w:r>
    </w:p>
    <w:p>
      <w:pPr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43/2020 –</w:t>
      </w:r>
      <w:r>
        <w:rPr>
          <w:bCs/>
          <w:sz w:val="28"/>
          <w:szCs w:val="28"/>
        </w:rPr>
        <w:t xml:space="preserve"> VEREADOR GILMAR LOPES DE SOUZA – MDB.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44/2020 –</w:t>
      </w:r>
      <w:r>
        <w:rPr>
          <w:bCs/>
          <w:sz w:val="28"/>
          <w:szCs w:val="28"/>
        </w:rPr>
        <w:t xml:space="preserve"> VEREADORES DA BANCADA DO MDB.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Pesar nº 5/2020</w:t>
      </w:r>
      <w:r>
        <w:rPr>
          <w:bCs/>
          <w:sz w:val="28"/>
          <w:szCs w:val="28"/>
        </w:rPr>
        <w:t xml:space="preserve"> – PROPONENTE VEREADOR SANDRO DRUM - MDB.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2645, de 21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INSTITUI O CONSELHO MUNICIPAL DE POLÍTICA CULTURAL DE SALTO DO JACUÍ E DÁ OUTRAS PROVIDÊNCIAS.</w:t>
      </w:r>
    </w:p>
    <w:p>
      <w:pPr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2646, de 30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ART. 76 DA LEI ORGÂNICA MUNICIPAL E DÁ OUTRAS PROVIDÊNCIAS.</w:t>
      </w:r>
      <w:bookmarkStart w:id="0" w:name="_GoBack"/>
      <w:bookmarkEnd w:id="0"/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ISABEL DE OLIVEIRA ELIAS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VICE-PRESIDENTE</w:t>
      </w:r>
    </w:p>
    <w:sectPr>
      <w:pgSz w:w="12240" w:h="15840"/>
      <w:pgMar w:top="255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4834-4B31-4E41-A8A1-F338D5A8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10</cp:revision>
  <cp:lastPrinted>2020-07-24T12:37:00Z</cp:lastPrinted>
  <dcterms:created xsi:type="dcterms:W3CDTF">2020-08-21T14:06:00Z</dcterms:created>
  <dcterms:modified xsi:type="dcterms:W3CDTF">2020-08-21T14:34:00Z</dcterms:modified>
</cp:coreProperties>
</file>