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14/2020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instalação de um quebra-molas na Rua </w:t>
      </w:r>
      <w:proofErr w:type="spellStart"/>
      <w:r>
        <w:rPr>
          <w:sz w:val="28"/>
          <w:szCs w:val="28"/>
        </w:rPr>
        <w:t>Arancilvio</w:t>
      </w:r>
      <w:proofErr w:type="spellEnd"/>
      <w:r>
        <w:rPr>
          <w:sz w:val="28"/>
          <w:szCs w:val="28"/>
        </w:rPr>
        <w:t xml:space="preserve"> Flores, nas proximidades da esquina com a Rua Lajeado. O pedido justifica-se devido ao recente recapeamento asfáltico e a grande movimentação de crianças naquele local.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30 de julho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GILMAR LOPES DE SOUZA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2020-07-24T13:29:00Z</cp:lastPrinted>
  <dcterms:created xsi:type="dcterms:W3CDTF">2020-07-31T12:08:00Z</dcterms:created>
  <dcterms:modified xsi:type="dcterms:W3CDTF">2020-07-31T12:15:00Z</dcterms:modified>
</cp:coreProperties>
</file>