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23/2020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19, DE 06 DE JULHO DE 2020.</w:t>
      </w: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2635, de 23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DECLARA PATRIMÔNIO HISTÓRICO E ARTÍSTICO O MARCO DE PEDRA DA CONSTRUÇÃO DA BARRAGEM MAIA FILHO, COMO PARTE RELEVANTE DO PATRIMÔNIO CULTURAL DO MUNICÍPIO DE SALTO DO JACUÍ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32/2020</w:t>
      </w:r>
      <w:r>
        <w:rPr>
          <w:rFonts w:eastAsia="Calibri"/>
          <w:sz w:val="28"/>
          <w:szCs w:val="28"/>
          <w:lang w:eastAsia="en-US"/>
        </w:rPr>
        <w:t xml:space="preserve"> – VEREADOR JUCIMAR BORGES DA SILVEIRA – PROGRESSISTAS.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33/2020</w:t>
      </w:r>
      <w:r>
        <w:rPr>
          <w:rFonts w:eastAsia="Calibri"/>
          <w:sz w:val="28"/>
          <w:szCs w:val="28"/>
          <w:lang w:eastAsia="en-US"/>
        </w:rPr>
        <w:t xml:space="preserve"> – VEREADOR TEODORO JAIR DESSBESSEL – MDB.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3</w:t>
      </w:r>
      <w:r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>/2020</w:t>
      </w:r>
      <w:r>
        <w:rPr>
          <w:rFonts w:eastAsia="Calibri"/>
          <w:sz w:val="28"/>
          <w:szCs w:val="28"/>
          <w:lang w:eastAsia="en-US"/>
        </w:rPr>
        <w:t xml:space="preserve"> – VEREADOR</w:t>
      </w:r>
      <w:r>
        <w:rPr>
          <w:rFonts w:eastAsia="Calibri"/>
          <w:sz w:val="28"/>
          <w:szCs w:val="28"/>
          <w:lang w:eastAsia="en-US"/>
        </w:rPr>
        <w:t>A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JANE ELIZETE FERREIRA MARTINS DA SILVA</w:t>
      </w:r>
      <w:r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PDT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Providências nº 6/2020</w:t>
      </w:r>
      <w:r>
        <w:rPr>
          <w:rFonts w:eastAsia="Calibri"/>
          <w:sz w:val="28"/>
          <w:szCs w:val="28"/>
          <w:lang w:eastAsia="en-US"/>
        </w:rPr>
        <w:t xml:space="preserve"> – VEREADOR JOSÉ SÉRGIO DE CARVALHO – PROGRESSISTAS.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Providências nº 7/2020</w:t>
      </w:r>
      <w:r>
        <w:rPr>
          <w:rFonts w:eastAsia="Calibri"/>
          <w:sz w:val="28"/>
          <w:szCs w:val="28"/>
          <w:lang w:eastAsia="en-US"/>
        </w:rPr>
        <w:t xml:space="preserve"> – VEREADOR JOSÉ SÉRGIO DE CARVALHO – PROGRESSISTAS.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2632, de 15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ALTERA O ARTIGO 4º, INCISO II, ALÍNEAS “A” E “E” DA LEI MUNICIPAL 2304/17, QUE DISPÕE SOBRE A CRIAÇÃO DO CONSELHO MUNICIPAL DE TRANSPORTE E TRÂNSITO, E DA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2634, de 24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 xml:space="preserve">DISPÕE </w:t>
      </w:r>
      <w:proofErr w:type="gramStart"/>
      <w:r>
        <w:rPr>
          <w:sz w:val="28"/>
          <w:szCs w:val="28"/>
          <w:lang w:val="pt-PT"/>
        </w:rPr>
        <w:t>SOB INSTALAÇÕES</w:t>
      </w:r>
      <w:proofErr w:type="gramEnd"/>
      <w:r>
        <w:rPr>
          <w:sz w:val="28"/>
          <w:szCs w:val="28"/>
          <w:lang w:val="pt-PT"/>
        </w:rPr>
        <w:t xml:space="preserve"> DE CONDOMÍNIOS HORIZONTAIS FECHADOS EM GLEBAS SITUADAS EM ÁREAS URBANAS E/OU ZONA RURAL.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AAC3-D576-40BB-8E97-C1B2598C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2020-04-03T20:10:00Z</cp:lastPrinted>
  <dcterms:created xsi:type="dcterms:W3CDTF">2020-07-03T14:36:00Z</dcterms:created>
  <dcterms:modified xsi:type="dcterms:W3CDTF">2020-07-03T14:48:00Z</dcterms:modified>
</cp:coreProperties>
</file>