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CA" w:rsidRDefault="00A64ECA" w:rsidP="00A64EC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Mensagem Retificativa ao Projeto de Lei n. 26</w:t>
      </w:r>
      <w:r w:rsidR="00125A92">
        <w:rPr>
          <w:rFonts w:ascii="Times New Roman" w:hAnsi="Times New Roman" w:cs="Times New Roman"/>
          <w:b/>
          <w:sz w:val="26"/>
          <w:szCs w:val="26"/>
        </w:rPr>
        <w:t>43</w:t>
      </w:r>
      <w:r>
        <w:rPr>
          <w:rFonts w:ascii="Times New Roman" w:hAnsi="Times New Roman" w:cs="Times New Roman"/>
          <w:b/>
          <w:sz w:val="26"/>
          <w:szCs w:val="26"/>
        </w:rPr>
        <w:t xml:space="preserve"> de 1</w:t>
      </w:r>
      <w:r w:rsidR="00125A9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de ju</w:t>
      </w:r>
      <w:r w:rsidR="00125A92"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b/>
          <w:sz w:val="26"/>
          <w:szCs w:val="26"/>
        </w:rPr>
        <w:t>ho de 2020.</w:t>
      </w:r>
    </w:p>
    <w:p w:rsidR="00A64ECA" w:rsidRDefault="00A64ECA" w:rsidP="00A64EC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ECA" w:rsidRDefault="00A64ECA" w:rsidP="00A64EC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ECA" w:rsidRDefault="00A64ECA" w:rsidP="00A64EC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Sra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Presidente</w:t>
      </w:r>
    </w:p>
    <w:p w:rsidR="00A64ECA" w:rsidRDefault="00A64ECA" w:rsidP="00A64EC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:rsidR="00A64ECA" w:rsidRDefault="00A64ECA" w:rsidP="00EB1D5F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ECA" w:rsidRDefault="00A64ECA" w:rsidP="00EB1D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</w:r>
      <w:r w:rsidRPr="00D8522D">
        <w:rPr>
          <w:rFonts w:ascii="Times New Roman" w:hAnsi="Times New Roman" w:cs="Times New Roman"/>
          <w:sz w:val="26"/>
          <w:szCs w:val="26"/>
        </w:rPr>
        <w:tab/>
        <w:t>O Poder Executivo enviou a esta Câmara Legislativa o Projeto de Lei 26</w:t>
      </w:r>
      <w:r w:rsidR="00E85850">
        <w:rPr>
          <w:rFonts w:ascii="Times New Roman" w:hAnsi="Times New Roman" w:cs="Times New Roman"/>
          <w:sz w:val="26"/>
          <w:szCs w:val="26"/>
        </w:rPr>
        <w:t>43</w:t>
      </w:r>
      <w:r w:rsidRPr="00D8522D">
        <w:rPr>
          <w:rFonts w:ascii="Times New Roman" w:hAnsi="Times New Roman" w:cs="Times New Roman"/>
          <w:sz w:val="26"/>
          <w:szCs w:val="26"/>
        </w:rPr>
        <w:t xml:space="preserve"> em 1</w:t>
      </w:r>
      <w:r w:rsidR="00E85850">
        <w:rPr>
          <w:rFonts w:ascii="Times New Roman" w:hAnsi="Times New Roman" w:cs="Times New Roman"/>
          <w:sz w:val="26"/>
          <w:szCs w:val="26"/>
        </w:rPr>
        <w:t>3</w:t>
      </w:r>
      <w:r w:rsidRPr="00D8522D">
        <w:rPr>
          <w:rFonts w:ascii="Times New Roman" w:hAnsi="Times New Roman" w:cs="Times New Roman"/>
          <w:sz w:val="26"/>
          <w:szCs w:val="26"/>
        </w:rPr>
        <w:t xml:space="preserve"> de ju</w:t>
      </w:r>
      <w:r w:rsidR="00E85850">
        <w:rPr>
          <w:rFonts w:ascii="Times New Roman" w:hAnsi="Times New Roman" w:cs="Times New Roman"/>
          <w:sz w:val="26"/>
          <w:szCs w:val="26"/>
        </w:rPr>
        <w:t>l</w:t>
      </w:r>
      <w:r w:rsidRPr="00D8522D">
        <w:rPr>
          <w:rFonts w:ascii="Times New Roman" w:hAnsi="Times New Roman" w:cs="Times New Roman"/>
          <w:sz w:val="26"/>
          <w:szCs w:val="26"/>
        </w:rPr>
        <w:t>ho de 2020. Ocorre que o Projeto necessita as alterações que seguem:</w:t>
      </w:r>
    </w:p>
    <w:p w:rsidR="00A64ECA" w:rsidRDefault="00A64ECA" w:rsidP="00A64E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n. 26</w:t>
      </w:r>
      <w:r w:rsidR="00643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43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643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EB1D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643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julho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2020.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125A92" w:rsidRPr="006E5CA5" w:rsidRDefault="00125A92" w:rsidP="00125A92">
      <w:pPr>
        <w:widowControl w:val="0"/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OS </w:t>
      </w:r>
      <w:proofErr w:type="spellStart"/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ARTs</w:t>
      </w:r>
      <w:proofErr w:type="spellEnd"/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24</w:t>
      </w:r>
      <w:r w:rsidR="00E267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25 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LEI MUNICIPAL 1.388/2005 VISANDO A CONSOLIDAÇÃO DA LEGISLAÇÃO PREVIDENCIÁRIA </w:t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 BASE NA EMENDA CONSTITUCIONAL 103/2019 E DÁ OUTRAS </w:t>
      </w:r>
      <w:proofErr w:type="gramStart"/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PROVIDÊNCIAS</w:t>
      </w:r>
      <w:proofErr w:type="gramEnd"/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  <w:t xml:space="preserve">                     ART 1º</w:t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O Art. 13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24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 25 </w:t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da Lei Municipal </w:t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nº 1.388</w:t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de 15 de Julho de 2005, do Regime Próprio de Previdência dos Servidores - RPPS, passam a vigorar com as seguintes alterações: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proofErr w:type="gramStart"/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"</w:t>
      </w:r>
      <w:r w:rsidRPr="006E5CA5"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 xml:space="preserve">Art. 13 </w:t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(...)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End"/>
      <w:r w:rsidRPr="006E5CA5">
        <w:rPr>
          <w:rFonts w:ascii="Times New Roman" w:eastAsia="Times New Roman" w:hAnsi="Times New Roman" w:cs="Times New Roman"/>
          <w:i/>
          <w:lang w:eastAsia="pt-BR"/>
        </w:rPr>
        <w:br/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>I</w:t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- a contribuição previdenciária, de caráter </w:t>
      </w:r>
      <w:proofErr w:type="gramStart"/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>compulsório, dos servidores públicos ativos</w:t>
      </w:r>
      <w:proofErr w:type="gramEnd"/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e em disponibilidade remunerada de qualquer dos Órgãos e Poderes do Município, incluídas suas autarquias e fundações, na razão de 14,00% (quatorze por cento), incidente sobre a totalidade da remuneração de contribuição;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</w:pPr>
      <w:r w:rsidRPr="006E5CA5">
        <w:rPr>
          <w:rFonts w:ascii="Times New Roman" w:eastAsia="Times New Roman" w:hAnsi="Times New Roman" w:cs="Times New Roman"/>
          <w:i/>
          <w:lang w:eastAsia="pt-BR"/>
        </w:rPr>
        <w:br/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i/>
          <w:shd w:val="clear" w:color="auto" w:fill="FFFFFF"/>
          <w:lang w:eastAsia="pt-BR"/>
        </w:rPr>
        <w:t>II</w:t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t xml:space="preserve"> - a contribuição previdenciária, de caráter compulsório, dos servidores públicos inativos e pensionistas de qualquer dos Órgãos e Poderes do Município, incluídas suas autarquias e fundações, na razão de 14,00% (quatorze por cento), incidente sobre o valor da </w:t>
      </w:r>
      <w:r w:rsidRPr="006E5CA5">
        <w:rPr>
          <w:rFonts w:ascii="Times New Roman" w:eastAsia="Times New Roman" w:hAnsi="Times New Roman" w:cs="Times New Roman"/>
          <w:i/>
          <w:shd w:val="clear" w:color="auto" w:fill="FFFFFF"/>
          <w:lang w:eastAsia="pt-BR"/>
        </w:rPr>
        <w:lastRenderedPageBreak/>
        <w:t>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limite;</w:t>
      </w:r>
    </w:p>
    <w:p w:rsidR="00125A92" w:rsidRPr="006E5CA5" w:rsidRDefault="00125A92" w:rsidP="00125A92">
      <w:pPr>
        <w:autoSpaceDE w:val="0"/>
        <w:autoSpaceDN w:val="0"/>
        <w:adjustRightInd w:val="0"/>
        <w:spacing w:before="61" w:after="0" w:line="240" w:lineRule="auto"/>
        <w:ind w:right="323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</w:p>
    <w:p w:rsidR="00125A92" w:rsidRPr="006E5CA5" w:rsidRDefault="00125A92" w:rsidP="00125A92">
      <w:pPr>
        <w:autoSpaceDE w:val="0"/>
        <w:autoSpaceDN w:val="0"/>
        <w:adjustRightInd w:val="0"/>
        <w:spacing w:before="61" w:after="0" w:line="240" w:lineRule="auto"/>
        <w:ind w:left="3600" w:right="323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>Art. 24.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O Regime Próprio de Previdência Social dos Servidores Públicos </w:t>
      </w:r>
      <w:r w:rsidRPr="006E5CA5">
        <w:rPr>
          <w:rFonts w:ascii="Times New Roman" w:eastAsia="Times New Roman" w:hAnsi="Times New Roman" w:cs="Times New Roman"/>
          <w:i/>
          <w:spacing w:val="-3"/>
          <w:lang w:eastAsia="pt-BR"/>
        </w:rPr>
        <w:t xml:space="preserve">Efetivos 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>do</w:t>
      </w:r>
      <w:r w:rsidRPr="006E5CA5">
        <w:rPr>
          <w:rFonts w:ascii="Times New Roman" w:eastAsia="Times New Roman" w:hAnsi="Times New Roman" w:cs="Times New Roman"/>
          <w:i/>
          <w:spacing w:val="3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>Município de Salto do Jacuí compreende os seguintes benefícios:</w:t>
      </w:r>
    </w:p>
    <w:p w:rsidR="00125A92" w:rsidRPr="006E5CA5" w:rsidRDefault="00125A92" w:rsidP="00125A92">
      <w:pPr>
        <w:autoSpaceDE w:val="0"/>
        <w:autoSpaceDN w:val="0"/>
        <w:adjustRightInd w:val="0"/>
        <w:spacing w:before="1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125A92" w:rsidRPr="006E5CA5" w:rsidRDefault="00125A92" w:rsidP="00125A92">
      <w:pPr>
        <w:widowControl w:val="0"/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  <w:t>I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- Quanto ao servidor ativo:</w:t>
      </w:r>
    </w:p>
    <w:p w:rsidR="00125A92" w:rsidRPr="006E5CA5" w:rsidRDefault="00125A92" w:rsidP="00125A92">
      <w:pPr>
        <w:widowControl w:val="0"/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125A92" w:rsidRPr="006E5CA5" w:rsidRDefault="00125A92" w:rsidP="00125A92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 w:rsidRPr="006E5CA5"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por</w:t>
      </w:r>
      <w:r w:rsidRPr="006E5CA5">
        <w:rPr>
          <w:rFonts w:ascii="Times New Roman" w:eastAsia="Times New Roman" w:hAnsi="Times New Roman" w:cs="Times New Roman"/>
          <w:i/>
          <w:spacing w:val="8"/>
          <w:lang w:eastAsia="pt-BR"/>
        </w:rPr>
        <w:t xml:space="preserve"> incapacidade permanente para o </w:t>
      </w:r>
      <w:r>
        <w:rPr>
          <w:rFonts w:ascii="Times New Roman" w:eastAsia="Times New Roman" w:hAnsi="Times New Roman" w:cs="Times New Roman"/>
          <w:i/>
          <w:spacing w:val="8"/>
          <w:lang w:eastAsia="pt-BR"/>
        </w:rPr>
        <w:t xml:space="preserve">   </w:t>
      </w:r>
      <w:r w:rsidRPr="006E5CA5">
        <w:rPr>
          <w:rFonts w:ascii="Times New Roman" w:eastAsia="Times New Roman" w:hAnsi="Times New Roman" w:cs="Times New Roman"/>
          <w:i/>
          <w:spacing w:val="8"/>
          <w:lang w:eastAsia="pt-BR"/>
        </w:rPr>
        <w:t>trabalho;</w:t>
      </w:r>
    </w:p>
    <w:p w:rsidR="00125A92" w:rsidRPr="006E5CA5" w:rsidRDefault="00125A92" w:rsidP="00125A92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 w:rsidRPr="006E5CA5"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 w:rsidRPr="006E5CA5">
        <w:rPr>
          <w:rFonts w:ascii="Times New Roman" w:eastAsia="Times New Roman" w:hAnsi="Times New Roman" w:cs="Times New Roman"/>
          <w:i/>
          <w:spacing w:val="15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>compulsória;</w:t>
      </w:r>
    </w:p>
    <w:p w:rsidR="00125A92" w:rsidRPr="006E5CA5" w:rsidRDefault="00125A92" w:rsidP="00125A92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 w:rsidRPr="006E5CA5"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por idade e tempo de</w:t>
      </w:r>
      <w:r w:rsidRPr="006E5CA5">
        <w:rPr>
          <w:rFonts w:ascii="Times New Roman" w:eastAsia="Times New Roman" w:hAnsi="Times New Roman" w:cs="Times New Roman"/>
          <w:i/>
          <w:spacing w:val="1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>contribuição;</w:t>
      </w:r>
    </w:p>
    <w:p w:rsidR="00125A92" w:rsidRPr="006E5CA5" w:rsidRDefault="00125A92" w:rsidP="00125A92">
      <w:pPr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before="1" w:after="0" w:line="240" w:lineRule="auto"/>
        <w:ind w:firstLine="75"/>
        <w:jc w:val="both"/>
        <w:rPr>
          <w:rFonts w:ascii="Times New Roman" w:eastAsia="Times New Roman" w:hAnsi="Times New Roman" w:cs="Times New Roman"/>
          <w:i/>
          <w:lang w:eastAsia="pt-BR"/>
        </w:rPr>
      </w:pPr>
      <w:proofErr w:type="gramStart"/>
      <w:r w:rsidRPr="006E5CA5">
        <w:rPr>
          <w:rFonts w:ascii="Times New Roman" w:eastAsia="Times New Roman" w:hAnsi="Times New Roman" w:cs="Times New Roman"/>
          <w:i/>
          <w:lang w:eastAsia="pt-BR"/>
        </w:rPr>
        <w:t>aposentadoria</w:t>
      </w:r>
      <w:proofErr w:type="gramEnd"/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por idade;</w:t>
      </w:r>
    </w:p>
    <w:p w:rsidR="00125A92" w:rsidRPr="006E5CA5" w:rsidRDefault="00125A92" w:rsidP="00125A92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125A92" w:rsidRPr="006E5CA5" w:rsidRDefault="00125A92" w:rsidP="00125A92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  <w:t>II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 xml:space="preserve"> - Quanto ao dependente:</w:t>
      </w:r>
    </w:p>
    <w:p w:rsidR="00125A92" w:rsidRPr="006E5CA5" w:rsidRDefault="00125A92" w:rsidP="00125A92">
      <w:pPr>
        <w:widowControl w:val="0"/>
        <w:tabs>
          <w:tab w:val="left" w:pos="366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125A92" w:rsidRPr="006E5CA5" w:rsidRDefault="00125A92" w:rsidP="00125A92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firstLine="1418"/>
        <w:jc w:val="both"/>
        <w:rPr>
          <w:rFonts w:ascii="Times New Roman" w:eastAsia="Calibri" w:hAnsi="Times New Roman" w:cs="Times New Roman"/>
          <w:i/>
          <w:lang w:val="pt-PT" w:eastAsia="pt-PT" w:bidi="pt-PT"/>
        </w:rPr>
      </w:pPr>
      <w:proofErr w:type="gramStart"/>
      <w:r w:rsidRPr="006E5CA5">
        <w:rPr>
          <w:rFonts w:ascii="Times New Roman" w:eastAsia="Calibri" w:hAnsi="Times New Roman" w:cs="Times New Roman"/>
          <w:i/>
          <w:lang w:val="pt-PT" w:eastAsia="pt-PT" w:bidi="pt-PT"/>
        </w:rPr>
        <w:t>pensão</w:t>
      </w:r>
      <w:proofErr w:type="gramEnd"/>
      <w:r w:rsidRPr="006E5CA5">
        <w:rPr>
          <w:rFonts w:ascii="Times New Roman" w:eastAsia="Calibri" w:hAnsi="Times New Roman" w:cs="Times New Roman"/>
          <w:i/>
          <w:lang w:val="pt-PT" w:eastAsia="pt-PT" w:bidi="pt-PT"/>
        </w:rPr>
        <w:t xml:space="preserve"> por morte; </w:t>
      </w:r>
    </w:p>
    <w:p w:rsidR="00125A92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ab/>
      </w:r>
    </w:p>
    <w:p w:rsidR="00125A92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6E5CA5">
        <w:rPr>
          <w:rFonts w:ascii="Times New Roman" w:eastAsia="Times New Roman" w:hAnsi="Times New Roman" w:cs="Times New Roman"/>
          <w:b/>
          <w:i/>
          <w:lang w:eastAsia="pt-BR"/>
        </w:rPr>
        <w:t xml:space="preserve">Parágrafo único: </w:t>
      </w:r>
      <w:r w:rsidRPr="006E5CA5">
        <w:rPr>
          <w:rFonts w:ascii="Times New Roman" w:eastAsia="Times New Roman" w:hAnsi="Times New Roman" w:cs="Times New Roman"/>
          <w:i/>
          <w:lang w:eastAsia="pt-BR"/>
        </w:rPr>
        <w:t>Os benefícios de auxílio doença, salário família, salário maternidade e auxílio reclusão terão natureza estatutária e serão custeados pelo tesouro municipal, englobando os órgãos do Poder Executivo e Legislativo, suas autarquias, inclusive as de regime especial e fundações públicas, através de dotações próprias consignadas nos orçamentos anuais, ficando excluídos dos benefícios previdenciários e da Avaliação Atuarial.</w:t>
      </w:r>
    </w:p>
    <w:p w:rsidR="00125A92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240" w:lineRule="auto"/>
        <w:ind w:left="4298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125A92" w:rsidRDefault="00125A92" w:rsidP="00125A92">
      <w:pPr>
        <w:ind w:left="4245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t xml:space="preserve">SEÇÃO I - DA APOSENTADORIA POR </w:t>
      </w:r>
      <w:r>
        <w:rPr>
          <w:rFonts w:ascii="Times New Roman" w:hAnsi="Times New Roman" w:cs="Times New Roman"/>
          <w:i/>
        </w:rPr>
        <w:t>INCAPACIDADE PERMANENTE PARA O TRABALHO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t xml:space="preserve">Art. 25. A aposentadoria por </w:t>
      </w:r>
      <w:r>
        <w:rPr>
          <w:rFonts w:ascii="Times New Roman" w:hAnsi="Times New Roman" w:cs="Times New Roman"/>
          <w:i/>
        </w:rPr>
        <w:t>incapacidade permanente para o trabalho</w:t>
      </w:r>
      <w:r w:rsidRPr="0029023D">
        <w:rPr>
          <w:rFonts w:ascii="Times New Roman" w:hAnsi="Times New Roman" w:cs="Times New Roman"/>
          <w:i/>
        </w:rPr>
        <w:t xml:space="preserve"> será devida ao segurado que for considerado incapaz de readaptação e ser-lhe-á paga enquanto permanecer nessa condição, observado quanto ao seu cálculo, o disposto no art. 52.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(...)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 xml:space="preserve"> § 2º A aposentadoria por </w:t>
      </w:r>
      <w:r>
        <w:rPr>
          <w:rFonts w:ascii="Times New Roman" w:hAnsi="Times New Roman" w:cs="Times New Roman"/>
          <w:i/>
        </w:rPr>
        <w:t>incapacidade permanente para o trabalho</w:t>
      </w:r>
      <w:r w:rsidRPr="0029023D">
        <w:rPr>
          <w:rFonts w:ascii="Times New Roman" w:hAnsi="Times New Roman" w:cs="Times New Roman"/>
          <w:i/>
        </w:rPr>
        <w:t xml:space="preserve"> terá proventos proporcionais ao tempo de contribuição, exceto se decorrente de acidente em serviço, moléstia profissional ou doença grave, contagiosa ou incurável.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lastRenderedPageBreak/>
        <w:t>   § 3º Acidente em serviço é aquele ocorrido no exercício do cargo, que se relacione, direta ou indiretamente, com as atribuições deste, provocando lesão corporal ou perturbação funcional que cause a perda ou redução, permanente ou temporária, da capacidade para o trabalho.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t>   § 4º Equiparam-se ao acidente em serviço, para os efeitos desta Lei: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I - o acidente ligado ao serviço que, embora não tenha sido a causa única, haja contribuído diretamente para a redução ou perda da sua capacidade para o trabalho, ou produzido lesão que exija atenção médica para a sua recuperação;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II - o acidente sofrido pelo segurado no local e no horário do trabalho, em consequência de: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a</w:t>
      </w:r>
      <w:proofErr w:type="gramEnd"/>
      <w:r w:rsidRPr="0029023D">
        <w:rPr>
          <w:rFonts w:ascii="Times New Roman" w:hAnsi="Times New Roman" w:cs="Times New Roman"/>
          <w:i/>
        </w:rPr>
        <w:t>) ato de agressão, sabotagem ou terrorismo praticado por terceiro ou colega de serviço;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b)</w:t>
      </w:r>
      <w:proofErr w:type="gramEnd"/>
      <w:r w:rsidRPr="0029023D">
        <w:rPr>
          <w:rFonts w:ascii="Times New Roman" w:hAnsi="Times New Roman" w:cs="Times New Roman"/>
          <w:i/>
        </w:rPr>
        <w:t> ofensa física intencional, inclusive de terceiro, por motivo de disputa relacionada ao serviço;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c)</w:t>
      </w:r>
      <w:proofErr w:type="gramEnd"/>
      <w:r w:rsidRPr="0029023D">
        <w:rPr>
          <w:rFonts w:ascii="Times New Roman" w:hAnsi="Times New Roman" w:cs="Times New Roman"/>
          <w:i/>
        </w:rPr>
        <w:t> ato de imprudência, de negligência ou de imperícia de terceiro ou de colega de serviço;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d)</w:t>
      </w:r>
      <w:proofErr w:type="gramEnd"/>
      <w:r w:rsidRPr="0029023D">
        <w:rPr>
          <w:rFonts w:ascii="Times New Roman" w:hAnsi="Times New Roman" w:cs="Times New Roman"/>
          <w:i/>
        </w:rPr>
        <w:t> ato de pessoa privada do uso da razão; e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e</w:t>
      </w:r>
      <w:proofErr w:type="gramEnd"/>
      <w:r w:rsidRPr="0029023D">
        <w:rPr>
          <w:rFonts w:ascii="Times New Roman" w:hAnsi="Times New Roman" w:cs="Times New Roman"/>
          <w:i/>
        </w:rPr>
        <w:t>) desabamento, inundação, incêndio e outros casos fortuitos ou decorrentes de força maior.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 xml:space="preserve">      III - a doença proveniente de contaminação acidental do segurado no exercício do cargo; </w:t>
      </w:r>
      <w:proofErr w:type="gramStart"/>
      <w:r w:rsidRPr="0029023D">
        <w:rPr>
          <w:rFonts w:ascii="Times New Roman" w:hAnsi="Times New Roman" w:cs="Times New Roman"/>
          <w:i/>
        </w:rPr>
        <w:t>e</w:t>
      </w:r>
      <w:proofErr w:type="gramEnd"/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IV - o acidente sofrido pelo segurado ainda que fora do local e horário de serviço: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lastRenderedPageBreak/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a</w:t>
      </w:r>
      <w:proofErr w:type="gramEnd"/>
      <w:r w:rsidRPr="0029023D">
        <w:rPr>
          <w:rFonts w:ascii="Times New Roman" w:hAnsi="Times New Roman" w:cs="Times New Roman"/>
          <w:i/>
        </w:rPr>
        <w:t>) na execução de ordem ou na realização de serviço relacionado ao cargo;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b)</w:t>
      </w:r>
      <w:proofErr w:type="gramEnd"/>
      <w:r w:rsidRPr="0029023D">
        <w:rPr>
          <w:rFonts w:ascii="Times New Roman" w:hAnsi="Times New Roman" w:cs="Times New Roman"/>
          <w:i/>
        </w:rPr>
        <w:t> na prestação espontânea de qualquer serviço ao Município para lhe evitar prejuízo ou proporcionar proveito;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c)</w:t>
      </w:r>
      <w:proofErr w:type="gramEnd"/>
      <w:r w:rsidRPr="0029023D">
        <w:rPr>
          <w:rFonts w:ascii="Times New Roman" w:hAnsi="Times New Roman" w:cs="Times New Roman"/>
          <w:i/>
        </w:rPr>
        <w:t> em viagem a serviço, inclusive para estudo quando financiada pelo Município dentro de seus planos para melhor capacitação da mão-de-obra, independentemente do meio de locomoção utilizado, inclusive veículo de propriedade do segurado; e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      </w:t>
      </w:r>
      <w:proofErr w:type="gramStart"/>
      <w:r w:rsidRPr="0029023D">
        <w:rPr>
          <w:rFonts w:ascii="Times New Roman" w:hAnsi="Times New Roman" w:cs="Times New Roman"/>
          <w:i/>
        </w:rPr>
        <w:t>d)</w:t>
      </w:r>
      <w:proofErr w:type="gramEnd"/>
      <w:r w:rsidRPr="0029023D">
        <w:rPr>
          <w:rFonts w:ascii="Times New Roman" w:hAnsi="Times New Roman" w:cs="Times New Roman"/>
          <w:i/>
        </w:rPr>
        <w:t> no percurso da residência para o local de trabalho ou deste para aquela, qualquer que seja o meio de locomoção, inclusive veículo de propriedade do segurado.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§ 5º Nos períodos destinados a refeição ou descanso, ou por ocasião da satisfação de outras necessidades fisiológicas, no local do trabalho ou durante este, o servidor é considerado no exercício do cargo.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 xml:space="preserve">   § 6º Consideram-se doenças graves, contagiosas ou incuráveis, a que se refere o parágrafo segundo, tuberculose ativa; hanseníase; alienação mental; neoplasia maligna; cegueira; paralisia irreversível e incapacitante; cardiopatia grave; doença de Parkinson; </w:t>
      </w:r>
      <w:proofErr w:type="spellStart"/>
      <w:r w:rsidRPr="0029023D">
        <w:rPr>
          <w:rFonts w:ascii="Times New Roman" w:hAnsi="Times New Roman" w:cs="Times New Roman"/>
          <w:i/>
        </w:rPr>
        <w:t>espondiloartrose</w:t>
      </w:r>
      <w:proofErr w:type="spellEnd"/>
      <w:r w:rsidRPr="0029023D">
        <w:rPr>
          <w:rFonts w:ascii="Times New Roman" w:hAnsi="Times New Roman" w:cs="Times New Roman"/>
          <w:i/>
        </w:rPr>
        <w:t xml:space="preserve"> anquilosante; </w:t>
      </w:r>
      <w:proofErr w:type="spellStart"/>
      <w:r w:rsidRPr="0029023D">
        <w:rPr>
          <w:rFonts w:ascii="Times New Roman" w:hAnsi="Times New Roman" w:cs="Times New Roman"/>
          <w:i/>
        </w:rPr>
        <w:t>nefropatia</w:t>
      </w:r>
      <w:proofErr w:type="spellEnd"/>
      <w:r w:rsidRPr="0029023D">
        <w:rPr>
          <w:rFonts w:ascii="Times New Roman" w:hAnsi="Times New Roman" w:cs="Times New Roman"/>
          <w:i/>
        </w:rPr>
        <w:t xml:space="preserve"> grave; estado avançado da doença de </w:t>
      </w:r>
      <w:proofErr w:type="spellStart"/>
      <w:r w:rsidRPr="0029023D">
        <w:rPr>
          <w:rFonts w:ascii="Times New Roman" w:hAnsi="Times New Roman" w:cs="Times New Roman"/>
          <w:i/>
        </w:rPr>
        <w:t>Paget</w:t>
      </w:r>
      <w:proofErr w:type="spellEnd"/>
      <w:r w:rsidRPr="0029023D">
        <w:rPr>
          <w:rFonts w:ascii="Times New Roman" w:hAnsi="Times New Roman" w:cs="Times New Roman"/>
          <w:i/>
        </w:rPr>
        <w:t xml:space="preserve"> (osteíte deformante); síndrome da deficiência imunológica adquirida-Aids; hepatopatia e contaminação por radiação, com base em conclusão da medicina especializada.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§ 7º A concessão de aposentadoria por invalidez dependerá da verificação da condição de incapacidade total e definitiva para o exercício de qualquer cargo ou função pública, apurada mediante exame realizado por junta médica oficial do Município, podendo a Administração, quando entender conveniente, determinar nova avaliação médica para verificar a manutenção da incapacidade.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lastRenderedPageBreak/>
        <w:br/>
        <w:t>   § 8º Em caso de doença que impuser afastamento compulsório, com base em laudo conclusivo da medicina especializada, ratificado pela junta médica oficial do Município, a aposentadoria por invalidez independerá de auxílio-doença e será devida a partir da publicação do ato de sua concessão.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§ 9º A aposentadoria por invalidez será devida a partir da data da incapacidade a que se refere o § 7º, definida em laudo médico-pericial, aplicando-se, para a sua concessão, a legislação então vigente.</w:t>
      </w:r>
    </w:p>
    <w:p w:rsidR="00125A92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§ 10. O aposentado por invalidez que tiver cessada a incapacidade ou que voltar a exercer qualquer atividade remunerada, perderá o direito ao benefício, a partir da data da reversão.</w:t>
      </w:r>
    </w:p>
    <w:p w:rsidR="00125A92" w:rsidRPr="0029023D" w:rsidRDefault="00125A92" w:rsidP="00125A92">
      <w:pPr>
        <w:ind w:left="4248"/>
        <w:jc w:val="both"/>
        <w:rPr>
          <w:rFonts w:ascii="Times New Roman" w:hAnsi="Times New Roman" w:cs="Times New Roman"/>
          <w:i/>
        </w:rPr>
      </w:pPr>
      <w:r w:rsidRPr="0029023D">
        <w:rPr>
          <w:rFonts w:ascii="Times New Roman" w:hAnsi="Times New Roman" w:cs="Times New Roman"/>
          <w:i/>
        </w:rPr>
        <w:br/>
        <w:t>   § 11. Conforme critérios estabelecidos em lei específica, os proventos de aposentadoria por invalidez concedidos de acordo com este artigo serão reajustados para preservar-lhes, em caráter permanente, o valor real.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t-BR"/>
        </w:rPr>
      </w:pPr>
    </w:p>
    <w:p w:rsidR="00125A92" w:rsidRPr="006E5CA5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  <w:t xml:space="preserve">            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E5C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Ficam revogados o parágrafo primeiro do Artigo 25 e os a</w:t>
      </w:r>
      <w:r w:rsidR="00E15F5C">
        <w:rPr>
          <w:rFonts w:ascii="Times New Roman" w:eastAsia="Times New Roman" w:hAnsi="Times New Roman" w:cs="Times New Roman"/>
          <w:sz w:val="24"/>
          <w:szCs w:val="24"/>
          <w:lang w:eastAsia="pt-BR"/>
        </w:rPr>
        <w:t>rtigos 29,</w:t>
      </w:r>
      <w:r w:rsidR="001578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E15F5C">
        <w:rPr>
          <w:rFonts w:ascii="Times New Roman" w:eastAsia="Times New Roman" w:hAnsi="Times New Roman" w:cs="Times New Roman"/>
          <w:sz w:val="24"/>
          <w:szCs w:val="24"/>
          <w:lang w:eastAsia="pt-BR"/>
        </w:rPr>
        <w:t>30,</w:t>
      </w:r>
      <w:proofErr w:type="gramEnd"/>
      <w:r w:rsidR="00E15F5C">
        <w:rPr>
          <w:rFonts w:ascii="Times New Roman" w:eastAsia="Times New Roman" w:hAnsi="Times New Roman" w:cs="Times New Roman"/>
          <w:sz w:val="24"/>
          <w:szCs w:val="24"/>
          <w:lang w:eastAsia="pt-BR"/>
        </w:rPr>
        <w:t>31,32,33,34,35,36,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46</w:t>
      </w:r>
      <w:r w:rsidR="00E15F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50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1388/05</w:t>
      </w:r>
      <w:r w:rsidR="00E15F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25A92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Default="00125A92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     </w:t>
      </w:r>
      <w:r w:rsidRPr="004444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no primeiro dia do quarto mês subsequente ao da data de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271EC" w:rsidRPr="006E5CA5" w:rsidRDefault="000271EC" w:rsidP="00125A92">
      <w:pPr>
        <w:widowControl w:val="0"/>
        <w:tabs>
          <w:tab w:val="left" w:pos="422"/>
        </w:tabs>
        <w:autoSpaceDE w:val="0"/>
        <w:autoSpaceDN w:val="0"/>
        <w:adjustRightInd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Salto do Jacuí, </w:t>
      </w:r>
      <w:r w:rsidR="007357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7357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julh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de 2020.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CLAUDIOMIRO GAMST ROBINSON</w:t>
      </w:r>
    </w:p>
    <w:p w:rsidR="00BF6A0F" w:rsidRDefault="00125A92" w:rsidP="005C1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</w:t>
      </w:r>
      <w:r w:rsidRPr="006E5C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                            Prefeito Municipal</w:t>
      </w:r>
    </w:p>
    <w:p w:rsidR="005C1161" w:rsidRDefault="005C1161" w:rsidP="005C1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C1161" w:rsidRPr="005C1161" w:rsidRDefault="005C1161" w:rsidP="005C1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6A0F" w:rsidRDefault="00BF6A0F" w:rsidP="00125A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BF6A0F" w:rsidRPr="006E5CA5" w:rsidRDefault="00BF6A0F" w:rsidP="00125A9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JUSTIFICATIVA 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347BC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25A92" w:rsidRPr="006E5CA5" w:rsidRDefault="00125A92" w:rsidP="00B347BC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Senhora Presidente 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Nobres Vereadores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majoração da alíquota de contribuição dos servidores de 11% para 14 %</w:t>
      </w:r>
      <w:proofErr w:type="gramStart"/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>, é</w:t>
      </w:r>
      <w:proofErr w:type="gramEnd"/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 para atender o disposto no artigo 9º § 04º da EC 103 disciplinado pelo artigo 3º da Lei 9.717/1998, sendo necessário estabelecer alíquotas iguais as aplicadas pela União, para os servidores vinculados ao RPPS, considerando que perante a União, a alíquota já se encontra vigente, desde 01/03/2020, estando o município em desacordo com a Constituição Federal.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Imperioso esclarecer que a norma se aplica independentemente da opção do Município, motivando assim a edição desta Lei, tendo em vista que o Município terá até o dia 31 de julho de 2020 para comprovar à Secretária Especial de Previdência Social a vigência da mesma que evidencie essa adequação de alíquotas, para fins de emissão do certificado de Regularidade Previdência – CRP.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Ademias, pelo fato do RPPS Salto do Jacuí encontrar-se em situação de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Déficit Atuarial, não se pode optar pelo escalonamento das alíquotas.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artigo 9º, § 2º da Emenda Constitucional 103/2019, diz que o rol de benefícios dos regimes próprios de previdência fica limitado às aposentadorias e a pensão por morte, o § 3º do mesmo artigo em reforço, diz que os afastamentos por incapacidade temporária para o trabalho e o salário-maternidade serão pagos diretamente pelo ente federativo e não correrão à conta dos recursos previdenciários do regime próprio ao qual o servidor se vincula, em resumo não poderão mais ser custeados com os recursos dos regimes próprios, o auxílio doença, salário maternidade, salário família e auxílio reclusão.</w:t>
      </w: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          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Não se trata, de retirar privilégios e sim de cumprir um mandamento constitucional.  Não se trata de fazer a vontade do administrador Municipal e sim enquadrar o RPPS à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Lei Maior, a nossa Constituição Federal.</w:t>
      </w: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Por fim, salienta-se que em se tratando de alíquotas para fins previdenciários, a contribuição é equiparada a tributo, devendo ser aplicado o princípio da anterioridade, que estabelece um prazo de 90 (noventa) dias, no mínimo, para sua vigência, a partir de sua publicação.</w:t>
      </w: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Diante do exposto, remete-se o presente Projeto de Lei aos nobres </w:t>
      </w:r>
      <w:proofErr w:type="gramStart"/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>Edis</w:t>
      </w:r>
      <w:proofErr w:type="gramEnd"/>
      <w:r w:rsidRPr="006E5CA5">
        <w:rPr>
          <w:rFonts w:ascii="Times New Roman" w:eastAsia="Times New Roman" w:hAnsi="Times New Roman" w:cs="Times New Roman"/>
          <w:sz w:val="24"/>
          <w:szCs w:val="24"/>
          <w:lang w:eastAsia="pt-BR"/>
        </w:rPr>
        <w:t>, rogando sua aprovação.</w:t>
      </w: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Salto do Jacuí, </w:t>
      </w:r>
      <w:r w:rsidR="007357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 de julho de 2020.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CLAUDIOMIRO GAMST ROBINSON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5C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6E5CA5" w:rsidRDefault="00125A92" w:rsidP="00125A9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5A92" w:rsidRPr="005A73FA" w:rsidRDefault="00125A92" w:rsidP="00125A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5A92" w:rsidRPr="005A73FA" w:rsidRDefault="00125A92" w:rsidP="00125A92">
      <w:pPr>
        <w:spacing w:after="0" w:line="360" w:lineRule="auto"/>
        <w:rPr>
          <w:rFonts w:ascii="Times New Roman" w:eastAsia="Times New Roman" w:hAnsi="Times New Roman" w:cs="Times New Roman"/>
          <w:b/>
          <w:spacing w:val="24"/>
          <w:kern w:val="16"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pt-BR"/>
        </w:rPr>
      </w:pPr>
    </w:p>
    <w:p w:rsidR="00125A92" w:rsidRDefault="00125A92" w:rsidP="00125A92"/>
    <w:p w:rsidR="00125A92" w:rsidRDefault="00125A92" w:rsidP="00125A92"/>
    <w:p w:rsidR="00525F3F" w:rsidRDefault="00525F3F"/>
    <w:sectPr w:rsidR="00525F3F" w:rsidSect="00A64ECA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21458"/>
    <w:multiLevelType w:val="hybridMultilevel"/>
    <w:tmpl w:val="D20A7052"/>
    <w:lvl w:ilvl="0" w:tplc="77F22236">
      <w:start w:val="1"/>
      <w:numFmt w:val="lowerLetter"/>
      <w:lvlText w:val="%1)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040" w:hanging="360"/>
      </w:pPr>
    </w:lvl>
    <w:lvl w:ilvl="2" w:tplc="0416001B" w:tentative="1">
      <w:start w:val="1"/>
      <w:numFmt w:val="lowerRoman"/>
      <w:lvlText w:val="%3."/>
      <w:lvlJc w:val="right"/>
      <w:pPr>
        <w:ind w:left="5760" w:hanging="180"/>
      </w:pPr>
    </w:lvl>
    <w:lvl w:ilvl="3" w:tplc="0416000F" w:tentative="1">
      <w:start w:val="1"/>
      <w:numFmt w:val="decimal"/>
      <w:lvlText w:val="%4."/>
      <w:lvlJc w:val="left"/>
      <w:pPr>
        <w:ind w:left="6480" w:hanging="360"/>
      </w:pPr>
    </w:lvl>
    <w:lvl w:ilvl="4" w:tplc="04160019" w:tentative="1">
      <w:start w:val="1"/>
      <w:numFmt w:val="lowerLetter"/>
      <w:lvlText w:val="%5."/>
      <w:lvlJc w:val="left"/>
      <w:pPr>
        <w:ind w:left="7200" w:hanging="360"/>
      </w:pPr>
    </w:lvl>
    <w:lvl w:ilvl="5" w:tplc="0416001B" w:tentative="1">
      <w:start w:val="1"/>
      <w:numFmt w:val="lowerRoman"/>
      <w:lvlText w:val="%6."/>
      <w:lvlJc w:val="right"/>
      <w:pPr>
        <w:ind w:left="7920" w:hanging="180"/>
      </w:pPr>
    </w:lvl>
    <w:lvl w:ilvl="6" w:tplc="0416000F" w:tentative="1">
      <w:start w:val="1"/>
      <w:numFmt w:val="decimal"/>
      <w:lvlText w:val="%7."/>
      <w:lvlJc w:val="left"/>
      <w:pPr>
        <w:ind w:left="8640" w:hanging="360"/>
      </w:pPr>
    </w:lvl>
    <w:lvl w:ilvl="7" w:tplc="04160019" w:tentative="1">
      <w:start w:val="1"/>
      <w:numFmt w:val="lowerLetter"/>
      <w:lvlText w:val="%8."/>
      <w:lvlJc w:val="left"/>
      <w:pPr>
        <w:ind w:left="9360" w:hanging="360"/>
      </w:pPr>
    </w:lvl>
    <w:lvl w:ilvl="8" w:tplc="041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72810BE3"/>
    <w:multiLevelType w:val="hybridMultilevel"/>
    <w:tmpl w:val="2BCC7E1A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9"/>
    <w:rsid w:val="000271EC"/>
    <w:rsid w:val="00125A92"/>
    <w:rsid w:val="001578CE"/>
    <w:rsid w:val="0039052B"/>
    <w:rsid w:val="00525F3F"/>
    <w:rsid w:val="005C1161"/>
    <w:rsid w:val="005E1FC0"/>
    <w:rsid w:val="00643B0D"/>
    <w:rsid w:val="00681D32"/>
    <w:rsid w:val="00735764"/>
    <w:rsid w:val="00743459"/>
    <w:rsid w:val="007510F5"/>
    <w:rsid w:val="009E5399"/>
    <w:rsid w:val="00A64ECA"/>
    <w:rsid w:val="00B347BC"/>
    <w:rsid w:val="00BF6A0F"/>
    <w:rsid w:val="00E15F5C"/>
    <w:rsid w:val="00E26797"/>
    <w:rsid w:val="00E85850"/>
    <w:rsid w:val="00E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6EE7-BAA0-44C3-BA5A-EC2711EE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1538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24</cp:revision>
  <dcterms:created xsi:type="dcterms:W3CDTF">2020-07-21T13:25:00Z</dcterms:created>
  <dcterms:modified xsi:type="dcterms:W3CDTF">2020-07-21T15:31:00Z</dcterms:modified>
</cp:coreProperties>
</file>