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DA" w:rsidRDefault="00F95970">
      <w:pPr>
        <w:spacing w:line="360" w:lineRule="aut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Projeto de Lei do Legislativo n</w:t>
      </w:r>
      <w:r w:rsidR="00561C40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8, de 08 de julho de 2020.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left="4536"/>
        <w:jc w:val="both"/>
        <w:rPr>
          <w:rFonts w:eastAsia="Arial"/>
          <w:b/>
          <w:sz w:val="24"/>
          <w:szCs w:val="24"/>
          <w:lang w:val="pt-BR"/>
        </w:rPr>
      </w:pPr>
      <w:r>
        <w:rPr>
          <w:rFonts w:eastAsia="Arial"/>
          <w:b/>
          <w:spacing w:val="-4"/>
          <w:sz w:val="24"/>
          <w:szCs w:val="24"/>
          <w:lang w:val="pt-BR"/>
        </w:rPr>
        <w:t>D</w:t>
      </w:r>
      <w:r>
        <w:rPr>
          <w:rFonts w:eastAsia="Arial"/>
          <w:b/>
          <w:spacing w:val="5"/>
          <w:sz w:val="24"/>
          <w:szCs w:val="24"/>
          <w:lang w:val="pt-BR"/>
        </w:rPr>
        <w:t>I</w:t>
      </w:r>
      <w:r>
        <w:rPr>
          <w:rFonts w:eastAsia="Arial"/>
          <w:b/>
          <w:spacing w:val="-1"/>
          <w:sz w:val="24"/>
          <w:szCs w:val="24"/>
          <w:lang w:val="pt-BR"/>
        </w:rPr>
        <w:t>SP</w:t>
      </w:r>
      <w:r>
        <w:rPr>
          <w:rFonts w:eastAsia="Arial"/>
          <w:b/>
          <w:spacing w:val="-2"/>
          <w:sz w:val="24"/>
          <w:szCs w:val="24"/>
          <w:lang w:val="pt-BR"/>
        </w:rPr>
        <w:t>Õ</w:t>
      </w:r>
      <w:r>
        <w:rPr>
          <w:rFonts w:eastAsia="Arial"/>
          <w:b/>
          <w:sz w:val="24"/>
          <w:szCs w:val="24"/>
          <w:lang w:val="pt-BR"/>
        </w:rPr>
        <w:t xml:space="preserve">E </w:t>
      </w:r>
      <w:r>
        <w:rPr>
          <w:rFonts w:eastAsia="Arial"/>
          <w:b/>
          <w:spacing w:val="7"/>
          <w:sz w:val="24"/>
          <w:szCs w:val="24"/>
          <w:lang w:val="pt-BR"/>
        </w:rPr>
        <w:t>S</w:t>
      </w:r>
      <w:r>
        <w:rPr>
          <w:rFonts w:eastAsia="Arial"/>
          <w:b/>
          <w:sz w:val="24"/>
          <w:szCs w:val="24"/>
          <w:lang w:val="pt-BR"/>
        </w:rPr>
        <w:t>OB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E A FIXAÇÃO DO SUBSÍDIO DOS VEREADORES DA CÂMARA MUNICIPAL </w:t>
      </w:r>
      <w:r>
        <w:rPr>
          <w:rFonts w:eastAsia="Arial"/>
          <w:b/>
          <w:spacing w:val="4"/>
          <w:w w:val="102"/>
          <w:sz w:val="24"/>
          <w:szCs w:val="24"/>
          <w:lang w:val="pt-BR"/>
        </w:rPr>
        <w:t>D</w:t>
      </w:r>
      <w:r>
        <w:rPr>
          <w:rFonts w:eastAsia="Arial"/>
          <w:b/>
          <w:w w:val="102"/>
          <w:sz w:val="24"/>
          <w:szCs w:val="24"/>
          <w:lang w:val="pt-BR"/>
        </w:rPr>
        <w:t xml:space="preserve">E SALTO DO JACUÍ </w:t>
      </w:r>
      <w:r>
        <w:rPr>
          <w:rFonts w:eastAsia="Arial"/>
          <w:b/>
          <w:sz w:val="24"/>
          <w:szCs w:val="24"/>
          <w:lang w:val="pt-BR"/>
        </w:rPr>
        <w:t xml:space="preserve">PARA A LEGISLATURA 2021/2024, E DÁ </w:t>
      </w:r>
      <w:r>
        <w:rPr>
          <w:rFonts w:eastAsia="Arial"/>
          <w:b/>
          <w:spacing w:val="4"/>
          <w:sz w:val="24"/>
          <w:szCs w:val="24"/>
          <w:lang w:val="pt-BR"/>
        </w:rPr>
        <w:t>O</w:t>
      </w:r>
      <w:r>
        <w:rPr>
          <w:rFonts w:eastAsia="Arial"/>
          <w:b/>
          <w:spacing w:val="-5"/>
          <w:sz w:val="24"/>
          <w:szCs w:val="24"/>
          <w:lang w:val="pt-BR"/>
        </w:rPr>
        <w:t>U</w:t>
      </w:r>
      <w:r>
        <w:rPr>
          <w:rFonts w:eastAsia="Arial"/>
          <w:b/>
          <w:sz w:val="24"/>
          <w:szCs w:val="24"/>
          <w:lang w:val="pt-BR"/>
        </w:rPr>
        <w:t>T</w:t>
      </w:r>
      <w:r>
        <w:rPr>
          <w:rFonts w:eastAsia="Arial"/>
          <w:b/>
          <w:spacing w:val="2"/>
          <w:sz w:val="24"/>
          <w:szCs w:val="24"/>
          <w:lang w:val="pt-BR"/>
        </w:rPr>
        <w:t>R</w:t>
      </w:r>
      <w:r>
        <w:rPr>
          <w:rFonts w:eastAsia="Arial"/>
          <w:b/>
          <w:sz w:val="24"/>
          <w:szCs w:val="24"/>
          <w:lang w:val="pt-BR"/>
        </w:rPr>
        <w:t xml:space="preserve">AS </w:t>
      </w:r>
      <w:r>
        <w:rPr>
          <w:rFonts w:eastAsia="Arial"/>
          <w:b/>
          <w:w w:val="102"/>
          <w:sz w:val="24"/>
          <w:szCs w:val="24"/>
          <w:lang w:val="pt-BR"/>
        </w:rPr>
        <w:t>P</w:t>
      </w:r>
      <w:r>
        <w:rPr>
          <w:rFonts w:eastAsia="Arial"/>
          <w:b/>
          <w:spacing w:val="-3"/>
          <w:w w:val="102"/>
          <w:sz w:val="24"/>
          <w:szCs w:val="24"/>
          <w:lang w:val="pt-BR"/>
        </w:rPr>
        <w:t>R</w:t>
      </w:r>
      <w:r>
        <w:rPr>
          <w:rFonts w:eastAsia="Arial"/>
          <w:b/>
          <w:w w:val="102"/>
          <w:sz w:val="24"/>
          <w:szCs w:val="24"/>
          <w:lang w:val="pt-BR"/>
        </w:rPr>
        <w:t>O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V</w:t>
      </w:r>
      <w:r>
        <w:rPr>
          <w:rFonts w:eastAsia="Arial"/>
          <w:b/>
          <w:spacing w:val="3"/>
          <w:w w:val="102"/>
          <w:sz w:val="24"/>
          <w:szCs w:val="24"/>
          <w:lang w:val="pt-BR"/>
        </w:rPr>
        <w:t>I</w:t>
      </w:r>
      <w:r>
        <w:rPr>
          <w:rFonts w:eastAsia="Arial"/>
          <w:b/>
          <w:w w:val="102"/>
          <w:sz w:val="24"/>
          <w:szCs w:val="24"/>
          <w:lang w:val="pt-BR"/>
        </w:rPr>
        <w:t>DÊN</w:t>
      </w:r>
      <w:r>
        <w:rPr>
          <w:rFonts w:eastAsia="Arial"/>
          <w:b/>
          <w:spacing w:val="2"/>
          <w:w w:val="102"/>
          <w:sz w:val="24"/>
          <w:szCs w:val="24"/>
          <w:lang w:val="pt-BR"/>
        </w:rPr>
        <w:t>C</w:t>
      </w:r>
      <w:r>
        <w:rPr>
          <w:rFonts w:eastAsia="Arial"/>
          <w:b/>
          <w:spacing w:val="-2"/>
          <w:w w:val="102"/>
          <w:sz w:val="24"/>
          <w:szCs w:val="24"/>
          <w:lang w:val="pt-BR"/>
        </w:rPr>
        <w:t>I</w:t>
      </w:r>
      <w:r>
        <w:rPr>
          <w:rFonts w:eastAsia="Arial"/>
          <w:b/>
          <w:spacing w:val="-5"/>
          <w:w w:val="102"/>
          <w:sz w:val="24"/>
          <w:szCs w:val="24"/>
          <w:lang w:val="pt-BR"/>
        </w:rPr>
        <w:t>A</w:t>
      </w:r>
      <w:r>
        <w:rPr>
          <w:rFonts w:eastAsia="Arial"/>
          <w:b/>
          <w:w w:val="102"/>
          <w:sz w:val="24"/>
          <w:szCs w:val="24"/>
          <w:lang w:val="pt-BR"/>
        </w:rPr>
        <w:t>S.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1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subsídio dos</w:t>
      </w:r>
      <w:r>
        <w:rPr>
          <w:rFonts w:eastAsia="Arial"/>
          <w:b/>
          <w:sz w:val="24"/>
          <w:szCs w:val="24"/>
          <w:lang w:val="pt-BR"/>
        </w:rPr>
        <w:t xml:space="preserve"> </w:t>
      </w:r>
      <w:r>
        <w:rPr>
          <w:rFonts w:eastAsia="Arial"/>
          <w:sz w:val="24"/>
          <w:szCs w:val="24"/>
          <w:lang w:val="pt-BR"/>
        </w:rPr>
        <w:t xml:space="preserve">Vereadores da Câmara Municipal </w:t>
      </w:r>
      <w:r>
        <w:rPr>
          <w:rFonts w:eastAsia="Arial"/>
          <w:spacing w:val="4"/>
          <w:w w:val="102"/>
          <w:sz w:val="24"/>
          <w:szCs w:val="24"/>
          <w:lang w:val="pt-BR"/>
        </w:rPr>
        <w:t>d</w:t>
      </w:r>
      <w:r>
        <w:rPr>
          <w:rFonts w:eastAsia="Arial"/>
          <w:w w:val="102"/>
          <w:sz w:val="24"/>
          <w:szCs w:val="24"/>
          <w:lang w:val="pt-BR"/>
        </w:rPr>
        <w:t>e Salto do Jacuí/RS</w:t>
      </w:r>
      <w:r>
        <w:rPr>
          <w:rFonts w:eastAsia="Arial"/>
          <w:sz w:val="24"/>
          <w:szCs w:val="24"/>
          <w:lang w:val="pt-BR"/>
        </w:rPr>
        <w:t xml:space="preserve"> para a Legislatura 2021/2024 será estabelecido nos termos desta Lei, observados, para o efetivo pagamento, os limites estabelecidos nos </w:t>
      </w:r>
      <w:proofErr w:type="spellStart"/>
      <w:r>
        <w:rPr>
          <w:rFonts w:eastAsia="Arial"/>
          <w:sz w:val="24"/>
          <w:szCs w:val="24"/>
          <w:lang w:val="pt-BR"/>
        </w:rPr>
        <w:t>arts</w:t>
      </w:r>
      <w:proofErr w:type="spellEnd"/>
      <w:r>
        <w:rPr>
          <w:rFonts w:eastAsia="Arial"/>
          <w:sz w:val="24"/>
          <w:szCs w:val="24"/>
          <w:lang w:val="pt-BR"/>
        </w:rPr>
        <w:t xml:space="preserve">. 29, </w:t>
      </w:r>
      <w:r w:rsidR="00717F0A">
        <w:rPr>
          <w:rFonts w:eastAsia="Arial"/>
          <w:sz w:val="24"/>
          <w:szCs w:val="24"/>
          <w:lang w:val="pt-BR"/>
        </w:rPr>
        <w:t xml:space="preserve">inciso </w:t>
      </w:r>
      <w:proofErr w:type="gramStart"/>
      <w:r>
        <w:rPr>
          <w:rFonts w:eastAsia="Arial"/>
          <w:sz w:val="24"/>
          <w:szCs w:val="24"/>
          <w:lang w:val="pt-BR"/>
        </w:rPr>
        <w:t>VI</w:t>
      </w:r>
      <w:proofErr w:type="gramEnd"/>
      <w:r>
        <w:rPr>
          <w:rFonts w:eastAsia="Arial"/>
          <w:sz w:val="24"/>
          <w:szCs w:val="24"/>
          <w:lang w:val="pt-BR"/>
        </w:rPr>
        <w:t xml:space="preserve"> e 37, inciso XI, </w:t>
      </w:r>
      <w:r w:rsidR="00CB78AE">
        <w:rPr>
          <w:rFonts w:eastAsia="Arial"/>
          <w:sz w:val="24"/>
          <w:szCs w:val="24"/>
          <w:lang w:val="pt-BR"/>
        </w:rPr>
        <w:t>ambos</w:t>
      </w:r>
      <w:bookmarkStart w:id="0" w:name="_GoBack"/>
      <w:bookmarkEnd w:id="0"/>
      <w:r>
        <w:rPr>
          <w:rFonts w:eastAsia="Arial"/>
          <w:sz w:val="24"/>
          <w:szCs w:val="24"/>
          <w:lang w:val="pt-BR"/>
        </w:rPr>
        <w:t xml:space="preserve"> da Constituição Federal de 1988.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2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Os Vereadores </w:t>
      </w:r>
      <w:r>
        <w:rPr>
          <w:rFonts w:eastAsia="Arial"/>
          <w:spacing w:val="4"/>
          <w:w w:val="102"/>
          <w:sz w:val="24"/>
          <w:szCs w:val="24"/>
          <w:lang w:val="pt-BR"/>
        </w:rPr>
        <w:t>d</w:t>
      </w:r>
      <w:r>
        <w:rPr>
          <w:rFonts w:eastAsia="Arial"/>
          <w:w w:val="102"/>
          <w:sz w:val="24"/>
          <w:szCs w:val="24"/>
          <w:lang w:val="pt-BR"/>
        </w:rPr>
        <w:t>e Salto do Jacuí/RS</w:t>
      </w:r>
      <w:r>
        <w:rPr>
          <w:rFonts w:eastAsia="Arial"/>
          <w:sz w:val="24"/>
          <w:szCs w:val="24"/>
          <w:lang w:val="pt-BR"/>
        </w:rPr>
        <w:t>, para a Legislatura 2021/2024, perceberão um subsídio mensal no valor de R$ 4.847,47 (quatro mil oitocentos e quarenta e sete reais e quarenta e sete centavos).</w:t>
      </w:r>
    </w:p>
    <w:p w:rsidR="00BE17DA" w:rsidRDefault="00BE17DA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§ 1</w:t>
      </w:r>
      <w:r>
        <w:rPr>
          <w:rFonts w:asciiTheme="minorHAnsi" w:hAnsi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A ausência de Vereador na ordem do dia da Sessão Plenária Ordinária, sem justificativa legal, determinará desconto de 25% em seu subsídio mensal por sessão ausente.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§ 2</w:t>
      </w:r>
      <w:r>
        <w:rPr>
          <w:rFonts w:asciiTheme="minorHAnsi" w:hAnsi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Considera-se como justificativa legal, para efeitos deste artigo, a aprovação em plenário dos motivos apresentados para ausência, </w:t>
      </w:r>
      <w:proofErr w:type="gramStart"/>
      <w:r>
        <w:rPr>
          <w:sz w:val="24"/>
          <w:szCs w:val="24"/>
          <w:lang w:val="pt-BR"/>
        </w:rPr>
        <w:t>sob forma</w:t>
      </w:r>
      <w:proofErr w:type="gramEnd"/>
      <w:r>
        <w:rPr>
          <w:sz w:val="24"/>
          <w:szCs w:val="24"/>
          <w:lang w:val="pt-BR"/>
        </w:rPr>
        <w:t xml:space="preserve"> de requerimento.</w:t>
      </w:r>
    </w:p>
    <w:p w:rsidR="00BE17DA" w:rsidRDefault="00BE17DA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§ 3</w:t>
      </w:r>
      <w:r>
        <w:rPr>
          <w:rFonts w:asciiTheme="minorHAnsi" w:hAnsi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As Sessões Plenárias Extraordinárias, Solenes e Especiais não serão remuneradas. </w:t>
      </w:r>
    </w:p>
    <w:p w:rsidR="00BE17DA" w:rsidRDefault="00BE17DA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§ 4</w:t>
      </w:r>
      <w:r>
        <w:rPr>
          <w:rFonts w:asciiTheme="minorHAnsi" w:hAnsi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Na Sessão Legislativa Extraordinária, a Câmara Municipal somente deliberará sobre matéria para a qual foi </w:t>
      </w:r>
      <w:proofErr w:type="gramStart"/>
      <w:r>
        <w:rPr>
          <w:sz w:val="24"/>
          <w:szCs w:val="24"/>
          <w:lang w:val="pt-BR"/>
        </w:rPr>
        <w:t>convocada, vedado</w:t>
      </w:r>
      <w:proofErr w:type="gramEnd"/>
      <w:r>
        <w:rPr>
          <w:sz w:val="24"/>
          <w:szCs w:val="24"/>
          <w:lang w:val="pt-BR"/>
        </w:rPr>
        <w:t xml:space="preserve"> o pagamento de parcela indenizatória, em razão da convocação. 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</w:p>
    <w:p w:rsidR="00BE17DA" w:rsidRDefault="00BE17DA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lastRenderedPageBreak/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>. 3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Presidente da Câmara perceberá, além do subsídio fixado no art. 2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>, uma verba de representação no valor de R$ 2.423,73 (dois mil quatrocentos e vinte e três reais e setenta e três centavos).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Art. 4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À exceção do primeiro ano de mandato, o subsídio mensal dos vereadores e a verba de representação do presidente terão sua expressão monetária revisada anualmente, considerando os mesmos índices e as mesmas datas observadas para a revisão geral de remuneração dos servidores municipais.</w:t>
      </w: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Parágrafo único. É condição de legalidade para o pagamento do subsídio mensal dos Vereadores, a observância dos limites impostos pela Constituição Federal e pela Lei Complementar n</w:t>
      </w:r>
      <w:r w:rsidRPr="00561C40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101, de 04 de maio de 2000, com alterações estabelecidas pela Lei Complementar n</w:t>
      </w:r>
      <w:r w:rsidRPr="00561C40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1</w:t>
      </w:r>
      <w:r w:rsidR="00561C40">
        <w:rPr>
          <w:rFonts w:eastAsia="Arial"/>
          <w:sz w:val="24"/>
          <w:szCs w:val="24"/>
          <w:lang w:val="pt-BR"/>
        </w:rPr>
        <w:t>73</w:t>
      </w:r>
      <w:r>
        <w:rPr>
          <w:rFonts w:eastAsia="Arial"/>
          <w:sz w:val="24"/>
          <w:szCs w:val="24"/>
          <w:lang w:val="pt-BR"/>
        </w:rPr>
        <w:t xml:space="preserve"> de 27 de maio de 2020.</w:t>
      </w:r>
    </w:p>
    <w:p w:rsidR="00BE17DA" w:rsidRDefault="00BE17DA">
      <w:pPr>
        <w:spacing w:line="360" w:lineRule="auto"/>
        <w:ind w:firstLine="1418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4"/>
          <w:sz w:val="24"/>
          <w:szCs w:val="24"/>
          <w:lang w:val="pt-BR"/>
        </w:rPr>
        <w:t>5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O subsídio dos vereadores será pago normalmente durante os recessos parlamentares, independentemente de convocação de Sessão Legislativa Extraordinária.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  <w:r>
        <w:rPr>
          <w:rFonts w:eastAsia="Arial"/>
          <w:spacing w:val="-1"/>
          <w:sz w:val="24"/>
          <w:szCs w:val="24"/>
          <w:lang w:val="pt-BR"/>
        </w:rPr>
        <w:t>A</w:t>
      </w:r>
      <w:r>
        <w:rPr>
          <w:rFonts w:eastAsia="Arial"/>
          <w:spacing w:val="2"/>
          <w:sz w:val="24"/>
          <w:szCs w:val="24"/>
          <w:lang w:val="pt-BR"/>
        </w:rPr>
        <w:t>r</w:t>
      </w:r>
      <w:r>
        <w:rPr>
          <w:rFonts w:eastAsia="Arial"/>
          <w:spacing w:val="5"/>
          <w:sz w:val="24"/>
          <w:szCs w:val="24"/>
          <w:lang w:val="pt-BR"/>
        </w:rPr>
        <w:t>t</w:t>
      </w:r>
      <w:r>
        <w:rPr>
          <w:rFonts w:eastAsia="Arial"/>
          <w:sz w:val="24"/>
          <w:szCs w:val="24"/>
          <w:lang w:val="pt-BR"/>
        </w:rPr>
        <w:t xml:space="preserve">. </w:t>
      </w:r>
      <w:r>
        <w:rPr>
          <w:rFonts w:eastAsia="Arial"/>
          <w:spacing w:val="-1"/>
          <w:sz w:val="24"/>
          <w:szCs w:val="24"/>
          <w:lang w:val="pt-BR"/>
        </w:rPr>
        <w:t>6</w:t>
      </w:r>
      <w:r>
        <w:rPr>
          <w:rFonts w:asciiTheme="minorHAnsi" w:eastAsia="Arial" w:hAnsiTheme="minorHAnsi"/>
          <w:spacing w:val="-1"/>
          <w:sz w:val="24"/>
          <w:szCs w:val="24"/>
          <w:lang w:val="pt-BR"/>
        </w:rPr>
        <w:t>º</w:t>
      </w:r>
      <w:r>
        <w:rPr>
          <w:rFonts w:eastAsia="Arial"/>
          <w:spacing w:val="-1"/>
          <w:sz w:val="24"/>
          <w:szCs w:val="24"/>
          <w:lang w:val="pt-BR"/>
        </w:rPr>
        <w:t xml:space="preserve"> As despesas decorrentes desta Lei serão suportadas pelas dotações orçamentárias próprias. 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pacing w:val="-1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Art. 7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E</w:t>
      </w:r>
      <w:r>
        <w:rPr>
          <w:rFonts w:eastAsia="Arial"/>
          <w:spacing w:val="7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ta Lei ent</w:t>
      </w:r>
      <w:r>
        <w:rPr>
          <w:rFonts w:eastAsia="Arial"/>
          <w:spacing w:val="-3"/>
          <w:sz w:val="24"/>
          <w:szCs w:val="24"/>
          <w:lang w:val="pt-BR"/>
        </w:rPr>
        <w:t>r</w:t>
      </w:r>
      <w:r>
        <w:rPr>
          <w:rFonts w:eastAsia="Arial"/>
          <w:sz w:val="24"/>
          <w:szCs w:val="24"/>
          <w:lang w:val="pt-BR"/>
        </w:rPr>
        <w:t xml:space="preserve">a em </w:t>
      </w:r>
      <w:r>
        <w:rPr>
          <w:rFonts w:eastAsia="Arial"/>
          <w:spacing w:val="7"/>
          <w:sz w:val="24"/>
          <w:szCs w:val="24"/>
          <w:lang w:val="pt-BR"/>
        </w:rPr>
        <w:t>v</w:t>
      </w:r>
      <w:r>
        <w:rPr>
          <w:rFonts w:eastAsia="Arial"/>
          <w:spacing w:val="3"/>
          <w:sz w:val="24"/>
          <w:szCs w:val="24"/>
          <w:lang w:val="pt-BR"/>
        </w:rPr>
        <w:t>i</w:t>
      </w:r>
      <w:r>
        <w:rPr>
          <w:rFonts w:eastAsia="Arial"/>
          <w:sz w:val="24"/>
          <w:szCs w:val="24"/>
          <w:lang w:val="pt-BR"/>
        </w:rPr>
        <w:t xml:space="preserve">gor na </w:t>
      </w:r>
      <w:r>
        <w:rPr>
          <w:rFonts w:eastAsia="Arial"/>
          <w:spacing w:val="4"/>
          <w:sz w:val="24"/>
          <w:szCs w:val="24"/>
          <w:lang w:val="pt-BR"/>
        </w:rPr>
        <w:t>d</w:t>
      </w:r>
      <w:r>
        <w:rPr>
          <w:rFonts w:eastAsia="Arial"/>
          <w:spacing w:val="-5"/>
          <w:sz w:val="24"/>
          <w:szCs w:val="24"/>
          <w:lang w:val="pt-BR"/>
        </w:rPr>
        <w:t>a</w:t>
      </w:r>
      <w:r>
        <w:rPr>
          <w:rFonts w:eastAsia="Arial"/>
          <w:sz w:val="24"/>
          <w:szCs w:val="24"/>
          <w:lang w:val="pt-BR"/>
        </w:rPr>
        <w:t xml:space="preserve">ta de </w:t>
      </w:r>
      <w:r>
        <w:rPr>
          <w:rFonts w:eastAsia="Arial"/>
          <w:spacing w:val="-2"/>
          <w:sz w:val="24"/>
          <w:szCs w:val="24"/>
          <w:lang w:val="pt-BR"/>
        </w:rPr>
        <w:t>s</w:t>
      </w:r>
      <w:r>
        <w:rPr>
          <w:rFonts w:eastAsia="Arial"/>
          <w:sz w:val="24"/>
          <w:szCs w:val="24"/>
          <w:lang w:val="pt-BR"/>
        </w:rPr>
        <w:t>ua publicação, gerando seus efeitos a contar de 1</w:t>
      </w:r>
      <w:r w:rsidRPr="00561C40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de janeiro de 2021.</w:t>
      </w:r>
    </w:p>
    <w:p w:rsidR="00BE17DA" w:rsidRDefault="00BE17DA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Jane Elizete Ferreira Martins da Silva</w:t>
      </w:r>
    </w:p>
    <w:p w:rsidR="00F95970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  <w:sectPr w:rsidR="00BE17DA">
          <w:type w:val="continuous"/>
          <w:pgSz w:w="12240" w:h="15840" w:code="1"/>
          <w:pgMar w:top="2268" w:right="1134" w:bottom="1134" w:left="1134" w:header="675" w:footer="0" w:gutter="0"/>
          <w:cols w:space="720"/>
        </w:sectPr>
      </w:pP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 w:rsidR="00BE17DA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 w:rsidR="00BE17DA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 w:rsidRPr="00561C40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 w:rsidR="00BE17DA" w:rsidRDefault="00BE17DA">
      <w:pPr>
        <w:spacing w:line="360" w:lineRule="auto"/>
        <w:jc w:val="center"/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sectPr w:rsidR="00BE17DA"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</w:p>
    <w:p w:rsidR="00BE17DA" w:rsidRDefault="00F95970">
      <w:pPr>
        <w:spacing w:line="360" w:lineRule="auto"/>
        <w:jc w:val="center"/>
        <w:rPr>
          <w:rFonts w:eastAsia="Arial"/>
          <w:sz w:val="24"/>
          <w:szCs w:val="24"/>
          <w:lang w:val="pt-BR"/>
        </w:rPr>
      </w:pP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lastRenderedPageBreak/>
        <w:t>J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thick" w:color="000000"/>
          <w:lang w:val="pt-BR"/>
        </w:rPr>
        <w:t>u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thick" w:color="000000"/>
          <w:lang w:val="pt-BR"/>
        </w:rPr>
        <w:t>s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thick" w:color="000000"/>
          <w:lang w:val="pt-BR"/>
        </w:rPr>
        <w:t>t</w:t>
      </w: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2"/>
          <w:w w:val="102"/>
          <w:position w:val="-1"/>
          <w:sz w:val="24"/>
          <w:szCs w:val="24"/>
          <w:u w:val="thick" w:color="000000"/>
          <w:lang w:val="pt-BR"/>
        </w:rPr>
        <w:t>f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-4"/>
          <w:w w:val="102"/>
          <w:position w:val="-1"/>
          <w:sz w:val="24"/>
          <w:szCs w:val="24"/>
          <w:u w:val="thick" w:color="000000"/>
          <w:lang w:val="pt-BR"/>
        </w:rPr>
        <w:t>ca</w:t>
      </w:r>
      <w:r>
        <w:rPr>
          <w:rFonts w:eastAsia="Arial"/>
          <w:b/>
          <w:spacing w:val="6"/>
          <w:w w:val="102"/>
          <w:position w:val="-1"/>
          <w:sz w:val="24"/>
          <w:szCs w:val="24"/>
          <w:u w:val="thick" w:color="000000"/>
          <w:lang w:val="pt-BR"/>
        </w:rPr>
        <w:t>t</w:t>
      </w:r>
      <w:r>
        <w:rPr>
          <w:rFonts w:eastAsia="Arial"/>
          <w:b/>
          <w:spacing w:val="5"/>
          <w:w w:val="102"/>
          <w:position w:val="-1"/>
          <w:sz w:val="24"/>
          <w:szCs w:val="24"/>
          <w:u w:val="thick" w:color="000000"/>
          <w:lang w:val="pt-BR"/>
        </w:rPr>
        <w:t>i</w:t>
      </w:r>
      <w:r>
        <w:rPr>
          <w:rFonts w:eastAsia="Arial"/>
          <w:b/>
          <w:spacing w:val="-1"/>
          <w:w w:val="102"/>
          <w:position w:val="-1"/>
          <w:sz w:val="24"/>
          <w:szCs w:val="24"/>
          <w:u w:val="thick" w:color="000000"/>
          <w:lang w:val="pt-BR"/>
        </w:rPr>
        <w:t>v</w:t>
      </w:r>
      <w:r>
        <w:rPr>
          <w:rFonts w:eastAsia="Arial"/>
          <w:b/>
          <w:w w:val="102"/>
          <w:position w:val="-1"/>
          <w:sz w:val="24"/>
          <w:szCs w:val="24"/>
          <w:u w:val="thick" w:color="000000"/>
          <w:lang w:val="pt-BR"/>
        </w:rPr>
        <w:t>a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A Mesa Diretora da Câmara apresenta o presente Projeto de Lei, visando fixar os subsídios dos Vereadores da Câmara Municipal de Salto do Jacuí, para a próxima legislatura 2021/2024.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Projeto prevê a fixação dos subsídios em moeda corrente e com vigência a partir do primeiro dia da próxima legislatura, em conformidade com a Constituição Federal, Emendas Constitucionais n</w:t>
      </w:r>
      <w:r>
        <w:rPr>
          <w:rFonts w:eastAsia="Arial"/>
          <w:sz w:val="24"/>
          <w:szCs w:val="24"/>
          <w:vertAlign w:val="superscript"/>
          <w:lang w:val="pt-BR"/>
        </w:rPr>
        <w:t>os</w:t>
      </w:r>
      <w:r>
        <w:rPr>
          <w:rFonts w:eastAsia="Arial"/>
          <w:sz w:val="24"/>
          <w:szCs w:val="24"/>
          <w:lang w:val="pt-BR"/>
        </w:rPr>
        <w:t xml:space="preserve"> 19/1988, 25/2000 e 50/2006, e com a Lei Orgânica do Município. 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O art. 4</w:t>
      </w:r>
      <w:r>
        <w:rPr>
          <w:rFonts w:asciiTheme="minorHAnsi" w:eastAsia="Arial" w:hAnsi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do presente Projeto de Lei garante aos agentes políticos o direito a revisão anual de seus subsídios, observando o critério recomendado pelo Tribunal de Contas do Estado, que é a recomposição anual com base no índice de inflação do ano anterior, e apenas a partir do segundo ano do mandato, respeitando o princípio da anualidade do reajuste, atentando-se ainda, quanto ao inciso I, do art. 8</w:t>
      </w:r>
      <w:r w:rsidRPr="00561C40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da Lei Complementar n</w:t>
      </w:r>
      <w:r w:rsidRPr="00561C40">
        <w:rPr>
          <w:rFonts w:asciiTheme="minorHAnsi" w:eastAsia="Arial" w:hAnsiTheme="minorHAnsi" w:cstheme="minorHAnsi"/>
          <w:sz w:val="24"/>
          <w:szCs w:val="24"/>
          <w:lang w:val="pt-BR"/>
        </w:rPr>
        <w:t>º</w:t>
      </w:r>
      <w:r>
        <w:rPr>
          <w:rFonts w:eastAsia="Arial"/>
          <w:sz w:val="24"/>
          <w:szCs w:val="24"/>
          <w:lang w:val="pt-BR"/>
        </w:rPr>
        <w:t xml:space="preserve"> 173/2020, da impossibilidade de concessão “a qualquer título” de vantagem, aumento, reajuste ou adequação de remuneração até dia 31 de dezembro de 2021.</w:t>
      </w:r>
    </w:p>
    <w:p w:rsidR="00BE17DA" w:rsidRDefault="00BE17DA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1418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Face aos esclarecimentos ora apresentados, contamos com a aprovação da presente proposição junto ao plenário desta Casa.</w:t>
      </w:r>
    </w:p>
    <w:p w:rsidR="00BE17DA" w:rsidRDefault="00BE17DA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</w:p>
    <w:p w:rsidR="00BE17DA" w:rsidRDefault="00F95970">
      <w:pPr>
        <w:spacing w:line="360" w:lineRule="auto"/>
        <w:ind w:firstLine="2977"/>
        <w:jc w:val="both"/>
        <w:rPr>
          <w:rFonts w:eastAsia="Arial"/>
          <w:sz w:val="24"/>
          <w:szCs w:val="24"/>
          <w:lang w:val="pt-BR"/>
        </w:rPr>
      </w:pPr>
      <w:r>
        <w:rPr>
          <w:rFonts w:eastAsia="Arial"/>
          <w:sz w:val="24"/>
          <w:szCs w:val="24"/>
          <w:lang w:val="pt-BR"/>
        </w:rPr>
        <w:t>Salto do Jacuí, 08 de julho de 2020.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Jane Elizete Ferreira Martins da Silva</w:t>
      </w:r>
    </w:p>
    <w:p w:rsidR="00BE17DA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Presidente da Câmara Municipal de Vereadores</w:t>
      </w: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  <w:sectPr w:rsidR="00BE17DA">
          <w:type w:val="continuous"/>
          <w:pgSz w:w="12240" w:h="15840" w:code="1"/>
          <w:pgMar w:top="2268" w:right="1134" w:bottom="1134" w:left="1134" w:header="675" w:footer="0" w:gutter="0"/>
          <w:cols w:space="720"/>
        </w:sectPr>
      </w:pP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Isabel de Oliveira Elias</w:t>
      </w:r>
    </w:p>
    <w:p w:rsidR="00BE17DA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Vice-Presidente</w:t>
      </w: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BE17DA">
      <w:pPr>
        <w:spacing w:line="360" w:lineRule="auto"/>
        <w:jc w:val="center"/>
        <w:rPr>
          <w:sz w:val="24"/>
          <w:szCs w:val="24"/>
          <w:lang w:val="pt-BR"/>
        </w:rPr>
      </w:pPr>
    </w:p>
    <w:p w:rsidR="00BE17DA" w:rsidRDefault="00F95970">
      <w:pPr>
        <w:spacing w:line="360" w:lineRule="auto"/>
        <w:jc w:val="center"/>
        <w:rPr>
          <w:b/>
          <w:sz w:val="24"/>
          <w:szCs w:val="24"/>
          <w:lang w:val="pt-BR"/>
        </w:rPr>
      </w:pPr>
      <w:proofErr w:type="spellStart"/>
      <w:r>
        <w:rPr>
          <w:b/>
          <w:sz w:val="24"/>
          <w:szCs w:val="24"/>
          <w:lang w:val="pt-BR"/>
        </w:rPr>
        <w:t>Gelso</w:t>
      </w:r>
      <w:proofErr w:type="spellEnd"/>
      <w:r>
        <w:rPr>
          <w:b/>
          <w:sz w:val="24"/>
          <w:szCs w:val="24"/>
          <w:lang w:val="pt-BR"/>
        </w:rPr>
        <w:t xml:space="preserve"> Soares de Brito</w:t>
      </w:r>
    </w:p>
    <w:p w:rsidR="00BE17DA" w:rsidRDefault="00F95970">
      <w:pPr>
        <w:spacing w:line="360" w:lineRule="auto"/>
        <w:jc w:val="center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1</w:t>
      </w:r>
      <w:r w:rsidRPr="00561C40">
        <w:rPr>
          <w:rFonts w:asciiTheme="minorHAnsi" w:hAnsiTheme="minorHAnsi" w:cstheme="minorHAnsi"/>
          <w:sz w:val="24"/>
          <w:szCs w:val="24"/>
          <w:lang w:val="pt-BR"/>
        </w:rPr>
        <w:t>º</w:t>
      </w:r>
      <w:r>
        <w:rPr>
          <w:sz w:val="24"/>
          <w:szCs w:val="24"/>
          <w:lang w:val="pt-BR"/>
        </w:rPr>
        <w:t xml:space="preserve"> Secretário</w:t>
      </w: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  <w:sectPr w:rsidR="00BE17DA">
          <w:type w:val="continuous"/>
          <w:pgSz w:w="12240" w:h="15840"/>
          <w:pgMar w:top="2835" w:right="1134" w:bottom="1701" w:left="1134" w:header="675" w:footer="0" w:gutter="0"/>
          <w:cols w:num="2" w:space="720"/>
        </w:sectPr>
      </w:pPr>
    </w:p>
    <w:p w:rsidR="00BE17DA" w:rsidRDefault="00BE17DA">
      <w:pPr>
        <w:spacing w:line="360" w:lineRule="auto"/>
        <w:jc w:val="both"/>
        <w:rPr>
          <w:sz w:val="24"/>
          <w:szCs w:val="24"/>
          <w:lang w:val="pt-BR"/>
        </w:rPr>
      </w:pPr>
    </w:p>
    <w:sectPr w:rsidR="00BE17DA">
      <w:type w:val="continuous"/>
      <w:pgSz w:w="12240" w:h="15840"/>
      <w:pgMar w:top="2552" w:right="1134" w:bottom="1418" w:left="1134" w:header="675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DA"/>
    <w:rsid w:val="004257F1"/>
    <w:rsid w:val="00561C40"/>
    <w:rsid w:val="00717F0A"/>
    <w:rsid w:val="00BE17DA"/>
    <w:rsid w:val="00CB78AE"/>
    <w:rsid w:val="00D11434"/>
    <w:rsid w:val="00F95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2020-07-08T18:21:00Z</cp:lastPrinted>
  <dcterms:created xsi:type="dcterms:W3CDTF">2020-07-08T18:20:00Z</dcterms:created>
  <dcterms:modified xsi:type="dcterms:W3CDTF">2020-07-08T18:21:00Z</dcterms:modified>
</cp:coreProperties>
</file>