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49/2020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7256/2020</w:t>
      </w:r>
      <w:r>
        <w:rPr>
          <w:rFonts w:eastAsia="Calibri" w:cs="Arial"/>
        </w:rPr>
        <w:tab/>
        <w:t xml:space="preserve">                             </w:t>
      </w:r>
      <w:r>
        <w:rPr>
          <w:rFonts w:eastAsia="Calibri" w:cs="Arial"/>
          <w:b/>
        </w:rPr>
        <w:t>Data:</w:t>
      </w:r>
      <w:r>
        <w:rPr>
          <w:rFonts w:eastAsia="Calibri" w:cs="Arial"/>
        </w:rPr>
        <w:t xml:space="preserve"> 19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2632/2020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Altera o artigo 4º, inciso II, alíneas “a” e “e” da Lei Municipal 2304/17, que dispõe sobre a criação do Conselho Municipal de Transporte e Trânsito, e da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Trata, a presente matéria, de Projeto de Lei de origem do Poder Executivo que tem como objetivo autorizar o Poder Executivo Municipal a alterar o artigo 4º, inciso II, alíneas “a” e “e” da Lei Municipal 2304/17, que dispõe sobre a criação do Conselho Municipal de Transporte e Trânsito.</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preliminarmente, a matéria encontra-se prevista nas competências legisla</w:t>
      </w:r>
      <w:r>
        <w:rPr>
          <w:rFonts w:ascii="Calibri" w:eastAsia="Calibri" w:hAnsi="Calibri" w:cs="Calibri"/>
        </w:rPr>
        <w:t>ti</w:t>
      </w:r>
      <w:r>
        <w:rPr>
          <w:rFonts w:eastAsia="Calibri" w:cs="Arial"/>
        </w:rPr>
        <w:t>vas conferidas aos Municípios, conforme dispõem a Cons</w:t>
      </w:r>
      <w:r>
        <w:rPr>
          <w:rFonts w:ascii="Calibri" w:eastAsia="Calibri" w:hAnsi="Calibri" w:cs="Calibri"/>
        </w:rPr>
        <w:t>ti</w:t>
      </w:r>
      <w:r>
        <w:rPr>
          <w:rFonts w:eastAsia="Calibri" w:cs="Arial"/>
        </w:rPr>
        <w:t>tuição Federal e a Lei Orgânica Municipal quanto à autonomia deste ente federa</w:t>
      </w:r>
      <w:r>
        <w:rPr>
          <w:rFonts w:ascii="Calibri" w:eastAsia="Calibri" w:hAnsi="Calibri" w:cs="Calibri"/>
        </w:rPr>
        <w:t>ti</w:t>
      </w:r>
      <w:r>
        <w:rPr>
          <w:rFonts w:eastAsia="Calibri" w:cs="Arial"/>
        </w:rPr>
        <w:t>vo para dispor sobre matérias de interesse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pretende efetuar a substituição de membros para fins de atualização e aprimoramento de capacidade técnica para discutir problemas e soluções relacionados ao Transporte e Trânsito no Município de Salto do Jacuí – RS..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2632,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09</w:t>
      </w:r>
      <w:bookmarkStart w:id="0" w:name="_GoBack"/>
      <w:bookmarkEnd w:id="0"/>
      <w:r>
        <w:rPr>
          <w:rFonts w:eastAsia="Calibri" w:cs="Arial"/>
        </w:rPr>
        <w:t xml:space="preserve">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DA7CC-E9C3-4F98-96D0-098D2F01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1637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2020-05-20T14:37:00Z</cp:lastPrinted>
  <dcterms:created xsi:type="dcterms:W3CDTF">2020-07-13T20:14:00Z</dcterms:created>
  <dcterms:modified xsi:type="dcterms:W3CDTF">2020-07-13T20:16:00Z</dcterms:modified>
</cp:coreProperties>
</file>