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48/2020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7266/2020</w:t>
      </w:r>
      <w:r>
        <w:rPr>
          <w:rFonts w:eastAsia="Calibri" w:cs="Arial"/>
        </w:rPr>
        <w:tab/>
        <w:t xml:space="preserve">                             </w:t>
      </w:r>
      <w:r>
        <w:rPr>
          <w:rFonts w:eastAsia="Calibri" w:cs="Arial"/>
          <w:b/>
        </w:rPr>
        <w:t>Data:</w:t>
      </w:r>
      <w:r>
        <w:rPr>
          <w:rFonts w:eastAsia="Calibri" w:cs="Arial"/>
        </w:rPr>
        <w:t xml:space="preserve"> 25 de junho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2635/2020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Declara patrimônio histórico e artístico o Marco de Pedra da Construção da Barragem Maia Filho, como parte relevante do patrimônio cultural do município de Salto do Jacuí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Trata, a presente matéria, de Projeto de Lei de origem do Poder Executivo que tem como objetivo autorizar o Poder Executivo Municipal a declarar patrimônio histórico e artístico o Marco de Pedra da Construção da Barragem Maia Filho, como parte relevante do patrimônio cultural do município de Salto do Jacuí.</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adequada </w:t>
      </w:r>
      <w:proofErr w:type="gramStart"/>
      <w:r>
        <w:rPr>
          <w:rFonts w:eastAsia="Calibri" w:cs="Arial"/>
        </w:rPr>
        <w:t>a</w:t>
      </w:r>
      <w:proofErr w:type="gramEnd"/>
      <w:r>
        <w:rPr>
          <w:rFonts w:eastAsia="Calibri" w:cs="Arial"/>
        </w:rPr>
        <w:t xml:space="preserve"> competência do Município para legislar sobre a cultura local.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pretende declarar patrimônio histórico o Marco de Pedra da Construção da Barragem Maia Filho em Salto do Jacuí com o objetivo de preservar a riqueza da história do nosso Município de Salto do Jacuí.</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2635,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02 de jul</w:t>
      </w:r>
      <w:bookmarkStart w:id="0" w:name="_GoBack"/>
      <w:bookmarkEnd w:id="0"/>
      <w:r>
        <w:rPr>
          <w:rFonts w:eastAsia="Calibri" w:cs="Arial"/>
        </w:rPr>
        <w:t>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081CB-2C80-435B-A178-834D4D9DD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2020-05-20T14:37:00Z</cp:lastPrinted>
  <dcterms:created xsi:type="dcterms:W3CDTF">2020-07-06T19:58:00Z</dcterms:created>
  <dcterms:modified xsi:type="dcterms:W3CDTF">2020-07-06T19:59:00Z</dcterms:modified>
</cp:coreProperties>
</file>