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21/2020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17, DE 22 DE JUNHO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203/2020 – </w:t>
      </w:r>
      <w:r>
        <w:rPr>
          <w:rFonts w:eastAsia="Calibri"/>
          <w:sz w:val="28"/>
          <w:szCs w:val="28"/>
          <w:lang w:eastAsia="en-US"/>
        </w:rPr>
        <w:t>ENCAMINHA PROJETO DE LEI Nº 2629/2020.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206/2020 – </w:t>
      </w:r>
      <w:r>
        <w:rPr>
          <w:rFonts w:eastAsia="Calibri"/>
          <w:sz w:val="28"/>
          <w:szCs w:val="28"/>
          <w:lang w:eastAsia="en-US"/>
        </w:rPr>
        <w:t>ENCAMINHA DECRETO MUNICIPAL Nº 3086/2020.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208/2020 – </w:t>
      </w:r>
      <w:r>
        <w:rPr>
          <w:rFonts w:eastAsia="Calibri"/>
          <w:sz w:val="28"/>
          <w:szCs w:val="28"/>
          <w:lang w:eastAsia="en-US"/>
        </w:rPr>
        <w:t>RESPOSTA AO PEDIDO DE INFORMAÇÕES Nº 6/2020.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209/2020 – </w:t>
      </w:r>
      <w:r>
        <w:rPr>
          <w:rFonts w:eastAsia="Calibri"/>
          <w:sz w:val="28"/>
          <w:szCs w:val="28"/>
          <w:lang w:eastAsia="en-US"/>
        </w:rPr>
        <w:t>ENCAMINHA PROJETOS DE LEI Nº 2631 E 2632/2020.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nº 545/2020</w:t>
      </w:r>
      <w:r>
        <w:rPr>
          <w:rFonts w:eastAsia="Calibri"/>
          <w:sz w:val="28"/>
          <w:szCs w:val="28"/>
          <w:lang w:eastAsia="en-US"/>
        </w:rPr>
        <w:t xml:space="preserve"> – COREN-RS (CONSELHO REGIONAL DE ENFERMAGEM DO RIO GRANDE DO SUL).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27/2020 –</w:t>
      </w:r>
      <w:r>
        <w:rPr>
          <w:rFonts w:eastAsia="Calibri"/>
          <w:sz w:val="28"/>
          <w:szCs w:val="28"/>
          <w:lang w:eastAsia="en-US"/>
        </w:rPr>
        <w:t xml:space="preserve"> VEREADOR TEODORO JAIR DESSBESSEL – MDB.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28/2020 –</w:t>
      </w:r>
      <w:r>
        <w:rPr>
          <w:rFonts w:eastAsia="Calibri"/>
          <w:sz w:val="28"/>
          <w:szCs w:val="28"/>
          <w:lang w:eastAsia="en-US"/>
        </w:rPr>
        <w:t xml:space="preserve"> VEREADOR TEODORO JAIR DESSBESSEL – MDB.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29/2020</w:t>
      </w:r>
      <w:r>
        <w:rPr>
          <w:rFonts w:eastAsia="Calibri"/>
          <w:sz w:val="28"/>
          <w:szCs w:val="28"/>
          <w:lang w:eastAsia="en-US"/>
        </w:rPr>
        <w:t xml:space="preserve"> – VEREADORES JANE ELIZETE FERREIRA MARTINS DA SILVA – PDT E JUCIMAR BORGES DA SILVEIRA –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2629, de 04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2631,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DISPOE SOBRE A ALTERAÇÃO DO ART 4° E INCISO II DA LEI MUNICIPAL Nº 1.719, DE 29 ABRIL2009, ALTERAÇÃO DO ART. 11 DA LEI MUNICIPAL Nº 866 DE 05 DE JANEIRO 2000 E REVOGAÇÃO DA LEI MUNICIPAL Nº 2.348, DE 05 DE DEZEMBRO DE 2017 E DÁ OUTRAS PROVIDÊNCIAS.</w:t>
      </w:r>
      <w:bookmarkStart w:id="0" w:name="_GoBack"/>
      <w:bookmarkEnd w:id="0"/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2632,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ALTERA O ARTIGO 4º, INCISO II, ALÍNEAS “A” E “E” DA LEI MUNICIPAL 2304/17, QUE DISPÕE SOBRE A CRIAÇÃO DO CONSELHO MUNICIPAL DE TRANSPORTE E TRÂNSITO, E DA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BF45-1038-4651-B130-91E54437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11</cp:revision>
  <cp:lastPrinted>2020-04-03T20:10:00Z</cp:lastPrinted>
  <dcterms:created xsi:type="dcterms:W3CDTF">2020-06-19T11:51:00Z</dcterms:created>
  <dcterms:modified xsi:type="dcterms:W3CDTF">2020-06-19T14:09:00Z</dcterms:modified>
</cp:coreProperties>
</file>