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19/2020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15, DE 08 DE JUNHO DE 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191/2020 – </w:t>
      </w:r>
      <w:r>
        <w:rPr>
          <w:rFonts w:eastAsia="Calibri"/>
          <w:sz w:val="28"/>
          <w:szCs w:val="28"/>
          <w:lang w:eastAsia="en-US"/>
        </w:rPr>
        <w:t>SOLICITA A RETIRADA DO PROJETO DE LEI Nº 2622/2020.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Ofício do Poder Executivo nº 1</w:t>
      </w:r>
      <w:r>
        <w:rPr>
          <w:rFonts w:eastAsia="Calibri"/>
          <w:b/>
          <w:sz w:val="28"/>
          <w:szCs w:val="28"/>
          <w:lang w:eastAsia="en-US"/>
        </w:rPr>
        <w:t>92</w:t>
      </w:r>
      <w:r>
        <w:rPr>
          <w:rFonts w:eastAsia="Calibri"/>
          <w:b/>
          <w:sz w:val="28"/>
          <w:szCs w:val="28"/>
          <w:lang w:eastAsia="en-US"/>
        </w:rPr>
        <w:t xml:space="preserve">/2020 – </w:t>
      </w:r>
      <w:r>
        <w:rPr>
          <w:rFonts w:eastAsia="Calibri"/>
          <w:sz w:val="28"/>
          <w:szCs w:val="28"/>
          <w:lang w:eastAsia="en-US"/>
        </w:rPr>
        <w:t>ENCAMINHA PROJETOS DE LEI Nº 262</w:t>
      </w:r>
      <w:r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E 26</w:t>
      </w:r>
      <w:r>
        <w:rPr>
          <w:rFonts w:eastAsia="Calibri"/>
          <w:sz w:val="28"/>
          <w:szCs w:val="28"/>
          <w:lang w:eastAsia="en-US"/>
        </w:rPr>
        <w:t>30</w:t>
      </w:r>
      <w:r>
        <w:rPr>
          <w:rFonts w:eastAsia="Calibri"/>
          <w:sz w:val="28"/>
          <w:szCs w:val="28"/>
          <w:lang w:eastAsia="en-US"/>
        </w:rPr>
        <w:t>/2020.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nº 3, de 29 de maio de 2020</w:t>
      </w:r>
      <w:r>
        <w:rPr>
          <w:bCs/>
          <w:sz w:val="28"/>
          <w:szCs w:val="28"/>
        </w:rPr>
        <w:t xml:space="preserve"> - TRATA DA APROVAÇÃO DAS DIÁRIAS E RELATÓRIOS DE VIAGENS DOS VEREADORES DO PODER LEGISLATIVO MUNICIPAL DO PERÍODO DE 1º DE JANEIRO A 31 DE MARÇO DE 2020, E DÁ OUTRAS PROVIDÊNCIAS.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23/2020 –</w:t>
      </w:r>
      <w:r>
        <w:rPr>
          <w:rFonts w:eastAsia="Calibri"/>
          <w:sz w:val="28"/>
          <w:szCs w:val="28"/>
          <w:lang w:eastAsia="en-US"/>
        </w:rPr>
        <w:t xml:space="preserve"> VEREADORA JANE ELIZETE FERREIRA MARTINS DA SILVA – PDT.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24/2020 –</w:t>
      </w:r>
      <w:r>
        <w:rPr>
          <w:rFonts w:eastAsia="Calibri"/>
          <w:sz w:val="28"/>
          <w:szCs w:val="28"/>
          <w:lang w:eastAsia="en-US"/>
        </w:rPr>
        <w:t xml:space="preserve"> VEREADORA ISABEL DE OLIVEIRA ELIAS – PDT.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ALTERA OS ARTS. 13 E 24 DA LEI MUNICIPAL 1.388/2005 VISANDO A CONSOLIDAÇÃO DA LEGISLAÇÃO </w:t>
      </w:r>
      <w:r>
        <w:rPr>
          <w:bCs/>
          <w:sz w:val="28"/>
          <w:szCs w:val="28"/>
        </w:rPr>
        <w:lastRenderedPageBreak/>
        <w:t>PREVIDENCIÁRIA COM BASE NA EMENDA CONSTITUCIONAL 103/2019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2619,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 O PARCELAMENTO DO SOLO URBANO E DÁ OUTRAS PROVIDÊNCIAS.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2626, de 26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 ARTIGO 194 DA LEI MUNICIPAL 270/1990 VISANDO A CONSOLIDAÇÃO DA LEGISLAÇÃO PREVIDENCIÁRIA COM BASE NA EMENDA CONSTITUCIONAL 103/2019.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2627, de 21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CRIA O PROGRAMA MUNICIPAL DE PRÁTICAS INTEGRATIVAS E COMPLEMENTARES E DE EDUCAÇÃO POPULAR EM SAÚDE (PMPICEPS) NO ÂMBITO DO MUNICÍPIO DE SALTO DO JACUÍ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2627/2020.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2628, de 26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AUTORIZA O PODER EXECUTIVO MUNICIPAL A REALIZAR A ABERTURA DE CRÉDITO ESPECIAL </w:t>
      </w:r>
      <w:proofErr w:type="gramStart"/>
      <w:r>
        <w:rPr>
          <w:bCs/>
          <w:sz w:val="28"/>
          <w:szCs w:val="28"/>
        </w:rPr>
        <w:t>NO</w:t>
      </w:r>
      <w:proofErr w:type="gramEnd"/>
      <w:r>
        <w:rPr>
          <w:bCs/>
          <w:sz w:val="28"/>
          <w:szCs w:val="28"/>
        </w:rPr>
        <w:t xml:space="preserve"> VALOR DE R$ 125.000,00 (CENTO E VINTE E CINCO MIL REAIS)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Projeto de Lei do Executivo nº 262</w:t>
      </w:r>
      <w:r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>, de 2</w:t>
      </w:r>
      <w:r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 xml:space="preserve">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DECLARA PATRIMÔNIO HISTÓRICO E ARTÍSTICO </w:t>
      </w:r>
      <w:proofErr w:type="gramStart"/>
      <w:r>
        <w:rPr>
          <w:bCs/>
          <w:sz w:val="28"/>
          <w:szCs w:val="28"/>
        </w:rPr>
        <w:t>A CAPELA BOM</w:t>
      </w:r>
      <w:proofErr w:type="gramEnd"/>
      <w:r>
        <w:rPr>
          <w:bCs/>
          <w:sz w:val="28"/>
          <w:szCs w:val="28"/>
        </w:rPr>
        <w:t xml:space="preserve"> JESUS - BAIRRO CEEE, COMO PARTE RELEVANTE DO PATRIMÔNIO CULTURAL DO MUNICÍPIO DE SALTO DO JACUÍ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</w:t>
      </w:r>
      <w:r>
        <w:rPr>
          <w:rFonts w:eastAsia="Calibri"/>
          <w:b/>
          <w:sz w:val="28"/>
          <w:szCs w:val="28"/>
          <w:lang w:eastAsia="en-US"/>
        </w:rPr>
        <w:t>30</w:t>
      </w:r>
      <w:r>
        <w:rPr>
          <w:rFonts w:eastAsia="Calibri"/>
          <w:b/>
          <w:sz w:val="28"/>
          <w:szCs w:val="28"/>
          <w:lang w:eastAsia="en-US"/>
        </w:rPr>
        <w:t xml:space="preserve">, de </w:t>
      </w:r>
      <w:r>
        <w:rPr>
          <w:rFonts w:eastAsia="Calibri"/>
          <w:b/>
          <w:sz w:val="28"/>
          <w:szCs w:val="28"/>
          <w:lang w:eastAsia="en-US"/>
        </w:rPr>
        <w:t>1º</w:t>
      </w:r>
      <w:r>
        <w:rPr>
          <w:rFonts w:eastAsia="Calibri"/>
          <w:b/>
          <w:sz w:val="28"/>
          <w:szCs w:val="28"/>
          <w:lang w:eastAsia="en-US"/>
        </w:rPr>
        <w:t xml:space="preserve"> de </w:t>
      </w:r>
      <w:r>
        <w:rPr>
          <w:rFonts w:eastAsia="Calibri"/>
          <w:b/>
          <w:sz w:val="28"/>
          <w:szCs w:val="28"/>
          <w:lang w:eastAsia="en-US"/>
        </w:rPr>
        <w:t>junho</w:t>
      </w:r>
      <w:r>
        <w:rPr>
          <w:rFonts w:eastAsia="Calibri"/>
          <w:b/>
          <w:sz w:val="28"/>
          <w:szCs w:val="28"/>
          <w:lang w:eastAsia="en-US"/>
        </w:rPr>
        <w:t xml:space="preserve">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DISPOE SOBRE A ALTERAÇÃO DA LEI MUNICIPAL 2551/20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C458-F301-49A9-A9C7-A2F30B62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14</cp:revision>
  <cp:lastPrinted>2020-04-03T20:10:00Z</cp:lastPrinted>
  <dcterms:created xsi:type="dcterms:W3CDTF">2020-06-05T12:46:00Z</dcterms:created>
  <dcterms:modified xsi:type="dcterms:W3CDTF">2020-06-05T13:06:00Z</dcterms:modified>
</cp:coreProperties>
</file>