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44/2020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7215/2020</w:t>
      </w:r>
      <w:r>
        <w:rPr>
          <w:rFonts w:eastAsia="Calibri" w:cs="Arial"/>
        </w:rPr>
        <w:tab/>
        <w:t xml:space="preserve">                             </w:t>
      </w:r>
      <w:r>
        <w:rPr>
          <w:rFonts w:eastAsia="Calibri" w:cs="Arial"/>
          <w:b/>
        </w:rPr>
        <w:t>Data:</w:t>
      </w:r>
      <w:r>
        <w:rPr>
          <w:rFonts w:eastAsia="Calibri" w:cs="Arial"/>
        </w:rPr>
        <w:t xml:space="preserve"> 28 de maio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2628/2020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especial no valor de R$ 125.000,00 (cento e vinte e cinco mil reais)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criar o Programa Municipal de Práticas Integrativas e Complementares e de Educação Popular em Saúde (PMPICEPS) no âmbito do Município de Salto do Jacuí.</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165, inciso III da Constituição Federal.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Município estará recebendo do Ministério da Saúde, através do Programa Academia de Saúde, proposta nº 12193.806001/18-013, o valor de R$ 125.000,00 (Cento e vinte e cinco mil reais) para a construção de uma academia de saúde.</w:t>
      </w:r>
    </w:p>
    <w:p>
      <w:pPr>
        <w:tabs>
          <w:tab w:val="left" w:pos="1701"/>
          <w:tab w:val="left" w:pos="2166"/>
        </w:tabs>
        <w:spacing w:after="0" w:line="240" w:lineRule="auto"/>
        <w:ind w:firstLine="1701"/>
        <w:jc w:val="both"/>
        <w:rPr>
          <w:rFonts w:eastAsia="Calibri" w:cs="Arial"/>
        </w:rPr>
      </w:pPr>
    </w:p>
    <w:p>
      <w:pPr>
        <w:tabs>
          <w:tab w:val="left" w:pos="1701"/>
          <w:tab w:val="left" w:pos="2166"/>
        </w:tabs>
        <w:spacing w:after="0" w:line="240" w:lineRule="auto"/>
        <w:ind w:firstLine="1701"/>
        <w:jc w:val="both"/>
        <w:rPr>
          <w:rFonts w:eastAsia="Calibri" w:cs="Arial"/>
        </w:rPr>
      </w:pPr>
      <w:r>
        <w:rPr>
          <w:rFonts w:eastAsia="Calibri" w:cs="Arial"/>
        </w:rPr>
        <w:t>O Projeto de Lei compreende os requisitos necessários para a abertura de crédito adicional especial estando sob o respaldo do art. 41, inciso II, e do art. 43, § 1º, inciso II da Lei nº 4.320, de 1964.</w:t>
      </w:r>
    </w:p>
    <w:p>
      <w:pPr>
        <w:tabs>
          <w:tab w:val="left" w:pos="1701"/>
          <w:tab w:val="left" w:pos="2166"/>
        </w:tabs>
        <w:spacing w:after="0" w:line="240" w:lineRule="auto"/>
        <w:ind w:firstLine="1701"/>
        <w:jc w:val="both"/>
        <w:rPr>
          <w:rFonts w:eastAsia="Calibri" w:cs="Arial"/>
        </w:rPr>
      </w:pPr>
    </w:p>
    <w:p>
      <w:pPr>
        <w:tabs>
          <w:tab w:val="left" w:pos="1701"/>
          <w:tab w:val="left" w:pos="2166"/>
        </w:tabs>
        <w:spacing w:after="0" w:line="240" w:lineRule="auto"/>
        <w:ind w:firstLine="1701"/>
        <w:jc w:val="both"/>
        <w:rPr>
          <w:rFonts w:eastAsia="Calibri" w:cs="Arial"/>
        </w:rPr>
      </w:pPr>
      <w:r>
        <w:rPr>
          <w:rFonts w:eastAsia="Calibri" w:cs="Arial"/>
        </w:rPr>
        <w:t>Conclui-se que o Projeto de Lei nº 2628,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junho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bookmarkStart w:id="0" w:name="_GoBack"/>
      <w:bookmarkEnd w:id="0"/>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4A950-E615-4353-8B5A-A570BF84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2020-05-20T14:37:00Z</cp:lastPrinted>
  <dcterms:created xsi:type="dcterms:W3CDTF">2020-06-15T22:30:00Z</dcterms:created>
  <dcterms:modified xsi:type="dcterms:W3CDTF">2020-06-15T22:31:00Z</dcterms:modified>
</cp:coreProperties>
</file>