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12/2020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8, DE 20 DE ABRIL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nº </w:t>
      </w:r>
      <w:r>
        <w:rPr>
          <w:rFonts w:eastAsia="Calibri"/>
          <w:b/>
          <w:sz w:val="28"/>
          <w:szCs w:val="28"/>
          <w:lang w:eastAsia="en-US"/>
        </w:rPr>
        <w:t>037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>SECRETARIA MUNICIPAL DE EDUCAÇÃO E CULTURA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136/2020 – </w:t>
      </w:r>
      <w:r>
        <w:rPr>
          <w:rFonts w:eastAsia="Calibri"/>
          <w:sz w:val="28"/>
          <w:szCs w:val="28"/>
          <w:lang w:eastAsia="en-US"/>
        </w:rPr>
        <w:t>ENCAMINHA PROJETO DE LEI Nº 2617/2020 E MENSAGEM RETIFICATIVA REFERENTE AO PROJETO DE LEI Nº 2605/2020.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2605/2020.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R$ 36.000,00 (TRINTA E SEIS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2614,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ALTERAÇÃO DA LEI MUNICIPAL 2551/20 E DÁ OUTRAS PROVIDÊNCIAS.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2615, de 01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R$ 414.641,24 (QUATROCENTOS E QUATORZE MIL SEISCENTOS E QUARENTA E UM REAIS E VINTE E QUATRO CENTAVOS) E DÁ OUTRAS PROVIDÊNCIAS.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9/2020 –</w:t>
      </w:r>
      <w:r>
        <w:rPr>
          <w:rFonts w:eastAsia="Calibri"/>
          <w:sz w:val="28"/>
          <w:szCs w:val="28"/>
          <w:lang w:eastAsia="en-US"/>
        </w:rPr>
        <w:t xml:space="preserve"> VEREADOR SANDRO DRUM - MDB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Pedido de Informações nº 4/2020 –</w:t>
      </w:r>
      <w:r>
        <w:rPr>
          <w:rFonts w:eastAsia="Calibri"/>
          <w:sz w:val="28"/>
          <w:szCs w:val="28"/>
          <w:lang w:eastAsia="en-US"/>
        </w:rPr>
        <w:t xml:space="preserve"> VEREADOR SANDRO DRUM – MDB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n°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, de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</w:t>
      </w:r>
      <w:r>
        <w:rPr>
          <w:b/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- TRATA DA APROVAÇÃO DAS DIÁRIAS E RELATÓRIOS DE VIAGENS DOS VEREADORES DO </w:t>
      </w:r>
      <w:proofErr w:type="gramStart"/>
      <w:r>
        <w:rPr>
          <w:bCs/>
          <w:sz w:val="28"/>
          <w:szCs w:val="28"/>
        </w:rPr>
        <w:t>PODER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LEGISLATIVO MUNICIPAL DO PERÍODO DE 1º DE OUTUBRO A 31 DE DEZEMBRO DE 201</w:t>
      </w:r>
      <w:r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6AF7-55FC-4B6F-8884-2645FF9E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12</cp:revision>
  <cp:lastPrinted>2020-04-03T20:10:00Z</cp:lastPrinted>
  <dcterms:created xsi:type="dcterms:W3CDTF">2020-04-17T14:09:00Z</dcterms:created>
  <dcterms:modified xsi:type="dcterms:W3CDTF">2020-04-17T14:17:00Z</dcterms:modified>
</cp:coreProperties>
</file>