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212" w:rsidRDefault="00DB6212">
      <w:pPr>
        <w:tabs>
          <w:tab w:val="left" w:pos="1418"/>
          <w:tab w:val="left" w:pos="5059"/>
        </w:tabs>
        <w:spacing w:after="0" w:line="240" w:lineRule="auto"/>
        <w:jc w:val="center"/>
        <w:rPr>
          <w:rFonts w:eastAsia="Calibri" w:cs="Arial"/>
          <w:b/>
        </w:rPr>
      </w:pPr>
      <w:bookmarkStart w:id="0" w:name="_GoBack"/>
      <w:bookmarkEnd w:id="0"/>
    </w:p>
    <w:p w:rsidR="00DB6212" w:rsidRDefault="00DB6212">
      <w:pPr>
        <w:tabs>
          <w:tab w:val="left" w:pos="1418"/>
          <w:tab w:val="left" w:pos="5059"/>
        </w:tabs>
        <w:spacing w:after="0" w:line="240" w:lineRule="auto"/>
        <w:jc w:val="center"/>
        <w:rPr>
          <w:rFonts w:eastAsia="Calibri" w:cs="Arial"/>
          <w:b/>
        </w:rPr>
      </w:pPr>
    </w:p>
    <w:p w:rsidR="00DB6212" w:rsidRDefault="00DB6212">
      <w:pPr>
        <w:tabs>
          <w:tab w:val="left" w:pos="1418"/>
          <w:tab w:val="left" w:pos="5059"/>
        </w:tabs>
        <w:spacing w:after="0" w:line="240" w:lineRule="auto"/>
        <w:jc w:val="center"/>
        <w:rPr>
          <w:rFonts w:eastAsia="Calibri" w:cs="Arial"/>
          <w:b/>
        </w:rPr>
      </w:pPr>
    </w:p>
    <w:p w:rsidR="00DB6212" w:rsidRDefault="00DB6212">
      <w:pPr>
        <w:tabs>
          <w:tab w:val="left" w:pos="1418"/>
          <w:tab w:val="left" w:pos="5059"/>
        </w:tabs>
        <w:spacing w:after="0" w:line="240" w:lineRule="auto"/>
        <w:jc w:val="center"/>
        <w:rPr>
          <w:rFonts w:eastAsia="Calibri" w:cs="Arial"/>
          <w:b/>
        </w:rPr>
      </w:pPr>
    </w:p>
    <w:p w:rsidR="00DB6212" w:rsidRDefault="00E70092">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DB6212" w:rsidRDefault="00DB6212">
      <w:pPr>
        <w:tabs>
          <w:tab w:val="left" w:pos="1418"/>
          <w:tab w:val="left" w:pos="5059"/>
        </w:tabs>
        <w:spacing w:after="0" w:line="240" w:lineRule="auto"/>
        <w:jc w:val="center"/>
        <w:rPr>
          <w:rFonts w:eastAsia="Calibri" w:cs="Arial"/>
          <w:b/>
        </w:rPr>
      </w:pPr>
    </w:p>
    <w:p w:rsidR="00DB6212" w:rsidRDefault="00E70092">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29/2020</w:t>
      </w:r>
    </w:p>
    <w:p w:rsidR="00DB6212" w:rsidRDefault="00E70092">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7125/2020</w:t>
      </w:r>
      <w:r>
        <w:rPr>
          <w:rFonts w:eastAsia="Calibri" w:cs="Arial"/>
        </w:rPr>
        <w:tab/>
        <w:t xml:space="preserve">                             </w:t>
      </w:r>
      <w:r>
        <w:rPr>
          <w:rFonts w:eastAsia="Calibri" w:cs="Arial"/>
          <w:b/>
        </w:rPr>
        <w:t>Data:</w:t>
      </w:r>
      <w:r>
        <w:rPr>
          <w:rFonts w:eastAsia="Calibri" w:cs="Arial"/>
        </w:rPr>
        <w:t xml:space="preserve"> 11 de março de 2020</w:t>
      </w:r>
    </w:p>
    <w:p w:rsidR="00DB6212" w:rsidRDefault="00E70092">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2605/2020</w:t>
      </w:r>
      <w:r>
        <w:rPr>
          <w:rFonts w:eastAsia="Calibri" w:cs="Arial"/>
        </w:rPr>
        <w:tab/>
        <w:t xml:space="preserve">                                                                        </w:t>
      </w:r>
      <w:r>
        <w:rPr>
          <w:rFonts w:eastAsia="Calibri" w:cs="Arial"/>
          <w:b/>
        </w:rPr>
        <w:t>Autor:</w:t>
      </w:r>
      <w:r>
        <w:rPr>
          <w:rFonts w:eastAsia="Calibri" w:cs="Arial"/>
        </w:rPr>
        <w:t xml:space="preserve"> Poder Executivo</w:t>
      </w:r>
    </w:p>
    <w:p w:rsidR="00DB6212" w:rsidRDefault="00E70092">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Gelso Soares de Brito                                        </w:t>
      </w:r>
      <w:r>
        <w:rPr>
          <w:rFonts w:eastAsia="Calibri" w:cs="Arial"/>
          <w:b/>
        </w:rPr>
        <w:t>Conclusão do Voto:</w:t>
      </w:r>
      <w:r>
        <w:rPr>
          <w:rFonts w:eastAsia="Calibri" w:cs="Arial"/>
        </w:rPr>
        <w:t xml:space="preserve"> Favorável </w:t>
      </w:r>
    </w:p>
    <w:p w:rsidR="00DB6212" w:rsidRDefault="00E70092">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processo seletivo simplificado e contratar por tempo determinado, por exce</w:t>
      </w:r>
      <w:r>
        <w:rPr>
          <w:rFonts w:eastAsia="Calibri" w:cs="Arial"/>
          <w:bCs/>
        </w:rPr>
        <w:t>pcional interesse público, nos termos do art. 37, IX da Constituição Federal e art. 76 da Lei Orgânica Municipal e dá outras providências.</w:t>
      </w:r>
    </w:p>
    <w:p w:rsidR="00DB6212" w:rsidRDefault="00DB6212">
      <w:pPr>
        <w:tabs>
          <w:tab w:val="left" w:pos="1418"/>
          <w:tab w:val="left" w:pos="5059"/>
        </w:tabs>
        <w:spacing w:after="0" w:line="240" w:lineRule="auto"/>
        <w:jc w:val="both"/>
        <w:rPr>
          <w:rFonts w:eastAsia="Calibri" w:cs="Arial"/>
          <w:b/>
        </w:rPr>
      </w:pPr>
    </w:p>
    <w:p w:rsidR="00DB6212" w:rsidRDefault="00E70092">
      <w:pPr>
        <w:tabs>
          <w:tab w:val="left" w:pos="1418"/>
          <w:tab w:val="left" w:pos="5059"/>
        </w:tabs>
        <w:spacing w:after="0" w:line="240" w:lineRule="auto"/>
        <w:jc w:val="center"/>
        <w:rPr>
          <w:rFonts w:eastAsia="Calibri" w:cs="Arial"/>
          <w:b/>
        </w:rPr>
      </w:pPr>
      <w:r>
        <w:rPr>
          <w:rFonts w:eastAsia="Calibri" w:cs="Arial"/>
          <w:b/>
        </w:rPr>
        <w:t>Relatório:</w:t>
      </w:r>
    </w:p>
    <w:p w:rsidR="00DB6212" w:rsidRDefault="00DB6212">
      <w:pPr>
        <w:tabs>
          <w:tab w:val="left" w:pos="1418"/>
          <w:tab w:val="left" w:pos="5059"/>
        </w:tabs>
        <w:spacing w:after="0" w:line="240" w:lineRule="auto"/>
        <w:jc w:val="center"/>
        <w:rPr>
          <w:rFonts w:eastAsia="Calibri" w:cs="Arial"/>
          <w:b/>
        </w:rPr>
      </w:pPr>
    </w:p>
    <w:p w:rsidR="00DB6212" w:rsidRDefault="00E70092">
      <w:pPr>
        <w:tabs>
          <w:tab w:val="left" w:pos="1701"/>
          <w:tab w:val="left" w:pos="5059"/>
        </w:tabs>
        <w:spacing w:after="0" w:line="240" w:lineRule="auto"/>
        <w:jc w:val="both"/>
        <w:rPr>
          <w:rFonts w:eastAsia="Calibri" w:cs="Arial"/>
          <w:bCs/>
        </w:rPr>
      </w:pPr>
      <w:r>
        <w:rPr>
          <w:rFonts w:eastAsia="Calibri" w:cs="Arial"/>
        </w:rPr>
        <w:tab/>
        <w:t>O Projeto de Lei em análise foi apresentado nesta Casa Legislativa no dia 11 de março de 2020 e tem com</w:t>
      </w:r>
      <w:r>
        <w:rPr>
          <w:rFonts w:eastAsia="Calibri" w:cs="Arial"/>
        </w:rPr>
        <w:t xml:space="preserve">o objetivo </w:t>
      </w:r>
      <w:r>
        <w:rPr>
          <w:rFonts w:eastAsia="Calibri" w:cs="Arial"/>
          <w:bCs/>
        </w:rPr>
        <w:t>autorizar o Poder Executivo municipal a realizar processo seletivo simplificado e contratar por tempo determinado, por excepcional interesse público, nos termos do art. 37, IX da Constituição Federal e art. 76 da Lei Orgânica Municipal.</w:t>
      </w:r>
    </w:p>
    <w:p w:rsidR="00DB6212" w:rsidRDefault="00DB6212">
      <w:pPr>
        <w:tabs>
          <w:tab w:val="left" w:pos="1701"/>
          <w:tab w:val="left" w:pos="5059"/>
        </w:tabs>
        <w:spacing w:after="0" w:line="240" w:lineRule="auto"/>
        <w:jc w:val="both"/>
        <w:rPr>
          <w:rFonts w:eastAsia="Calibri" w:cs="Arial"/>
          <w:b/>
        </w:rPr>
      </w:pPr>
    </w:p>
    <w:p w:rsidR="00DB6212" w:rsidRDefault="00E70092">
      <w:pPr>
        <w:tabs>
          <w:tab w:val="left" w:pos="1418"/>
          <w:tab w:val="left" w:pos="5059"/>
        </w:tabs>
        <w:spacing w:after="0" w:line="240" w:lineRule="auto"/>
        <w:jc w:val="center"/>
        <w:rPr>
          <w:rFonts w:eastAsia="Calibri" w:cs="Arial"/>
          <w:b/>
        </w:rPr>
      </w:pPr>
      <w:r>
        <w:rPr>
          <w:rFonts w:eastAsia="Calibri" w:cs="Arial"/>
          <w:b/>
        </w:rPr>
        <w:t>Análise</w:t>
      </w:r>
      <w:r>
        <w:rPr>
          <w:rFonts w:eastAsia="Calibri" w:cs="Arial"/>
          <w:b/>
        </w:rPr>
        <w:t>:</w:t>
      </w:r>
    </w:p>
    <w:p w:rsidR="00DB6212" w:rsidRDefault="00DB6212">
      <w:pPr>
        <w:tabs>
          <w:tab w:val="left" w:pos="1418"/>
          <w:tab w:val="left" w:pos="5059"/>
        </w:tabs>
        <w:spacing w:after="0" w:line="240" w:lineRule="auto"/>
        <w:jc w:val="center"/>
        <w:rPr>
          <w:rFonts w:eastAsia="Calibri" w:cs="Arial"/>
          <w:b/>
        </w:rPr>
      </w:pPr>
    </w:p>
    <w:p w:rsidR="00DB6212" w:rsidRDefault="00E70092">
      <w:pPr>
        <w:tabs>
          <w:tab w:val="left" w:pos="1701"/>
          <w:tab w:val="left" w:pos="5059"/>
        </w:tabs>
        <w:spacing w:after="0" w:line="240" w:lineRule="auto"/>
        <w:ind w:firstLine="1701"/>
        <w:jc w:val="both"/>
        <w:rPr>
          <w:rFonts w:eastAsia="Calibri" w:cs="Arial"/>
        </w:rPr>
      </w:pPr>
      <w:r>
        <w:rPr>
          <w:rFonts w:eastAsia="Calibri" w:cs="Arial"/>
        </w:rPr>
        <w:t>Primeiramente, a iniciativa legislativa do projeto está correta, atendendo o inciso XI do art. 54 da Lei Orgânica Municipal.</w:t>
      </w:r>
    </w:p>
    <w:p w:rsidR="00DB6212" w:rsidRDefault="00DB6212">
      <w:pPr>
        <w:tabs>
          <w:tab w:val="left" w:pos="1701"/>
          <w:tab w:val="left" w:pos="5059"/>
        </w:tabs>
        <w:spacing w:after="0" w:line="240" w:lineRule="auto"/>
        <w:ind w:firstLine="1701"/>
        <w:jc w:val="both"/>
        <w:rPr>
          <w:rFonts w:eastAsia="Calibri" w:cs="Arial"/>
        </w:rPr>
      </w:pPr>
    </w:p>
    <w:p w:rsidR="00DB6212" w:rsidRDefault="00E70092">
      <w:pPr>
        <w:tabs>
          <w:tab w:val="left" w:pos="1701"/>
          <w:tab w:val="left" w:pos="5059"/>
        </w:tabs>
        <w:spacing w:after="0" w:line="240" w:lineRule="auto"/>
        <w:ind w:firstLine="1701"/>
        <w:jc w:val="both"/>
        <w:rPr>
          <w:rFonts w:eastAsia="Calibri" w:cs="Arial"/>
        </w:rPr>
      </w:pPr>
      <w:r>
        <w:rPr>
          <w:rFonts w:eastAsia="Calibri" w:cs="Arial"/>
        </w:rPr>
        <w:t>No caso concreto, a proposição visa a realização de processo seletivo e posterior contratação emergencial de um(a) professor(a)</w:t>
      </w:r>
      <w:r>
        <w:rPr>
          <w:rFonts w:eastAsia="Calibri" w:cs="Arial"/>
        </w:rPr>
        <w:t xml:space="preserve"> de história para suprir a falta deixada pela professora concursada que exonerou-se do quadro do Município.</w:t>
      </w:r>
    </w:p>
    <w:p w:rsidR="00DB6212" w:rsidRDefault="00DB6212">
      <w:pPr>
        <w:tabs>
          <w:tab w:val="left" w:pos="1701"/>
          <w:tab w:val="left" w:pos="5059"/>
        </w:tabs>
        <w:spacing w:after="0" w:line="240" w:lineRule="auto"/>
        <w:ind w:firstLine="1701"/>
        <w:jc w:val="both"/>
        <w:rPr>
          <w:rFonts w:eastAsia="Calibri" w:cs="Arial"/>
        </w:rPr>
      </w:pPr>
    </w:p>
    <w:p w:rsidR="00DB6212" w:rsidRDefault="00E70092">
      <w:pPr>
        <w:tabs>
          <w:tab w:val="left" w:pos="1701"/>
          <w:tab w:val="left" w:pos="5059"/>
        </w:tabs>
        <w:spacing w:after="0" w:line="240" w:lineRule="auto"/>
        <w:ind w:firstLine="1701"/>
        <w:jc w:val="both"/>
        <w:rPr>
          <w:rFonts w:eastAsia="Calibri" w:cs="Arial"/>
        </w:rPr>
      </w:pPr>
      <w:r>
        <w:rPr>
          <w:rFonts w:eastAsia="Calibri" w:cs="Arial"/>
        </w:rPr>
        <w:t>Foi encaminhada, pelo Poder Executivo, Mensagem Retificativa com o objetivo de incluir o prazo da contratação.</w:t>
      </w:r>
    </w:p>
    <w:p w:rsidR="00DB6212" w:rsidRDefault="00DB6212">
      <w:pPr>
        <w:tabs>
          <w:tab w:val="left" w:pos="1701"/>
          <w:tab w:val="left" w:pos="5059"/>
        </w:tabs>
        <w:spacing w:after="0" w:line="240" w:lineRule="auto"/>
        <w:ind w:firstLine="1701"/>
        <w:jc w:val="both"/>
        <w:rPr>
          <w:rFonts w:eastAsia="Calibri" w:cs="Arial"/>
        </w:rPr>
      </w:pPr>
    </w:p>
    <w:p w:rsidR="00DB6212" w:rsidRDefault="00E70092">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w:t>
      </w:r>
      <w:r>
        <w:rPr>
          <w:rFonts w:eastAsia="Calibri" w:cs="Arial"/>
        </w:rPr>
        <w:t>2605, está em condições de tramitar, visto que adequada a iniciativa e acompanhado de justificativa.</w:t>
      </w:r>
    </w:p>
    <w:p w:rsidR="00DB6212" w:rsidRDefault="00DB6212">
      <w:pPr>
        <w:tabs>
          <w:tab w:val="left" w:pos="1701"/>
          <w:tab w:val="left" w:pos="5059"/>
        </w:tabs>
        <w:spacing w:after="0" w:line="240" w:lineRule="auto"/>
        <w:ind w:firstLine="1701"/>
        <w:jc w:val="both"/>
        <w:rPr>
          <w:rFonts w:eastAsia="Calibri" w:cs="Arial"/>
        </w:rPr>
      </w:pPr>
    </w:p>
    <w:p w:rsidR="00DB6212" w:rsidRDefault="00E70092">
      <w:pPr>
        <w:tabs>
          <w:tab w:val="left" w:pos="1418"/>
          <w:tab w:val="left" w:pos="5059"/>
        </w:tabs>
        <w:spacing w:after="0" w:line="240" w:lineRule="auto"/>
        <w:jc w:val="center"/>
        <w:rPr>
          <w:rFonts w:eastAsia="Calibri" w:cs="Arial"/>
          <w:b/>
        </w:rPr>
      </w:pPr>
      <w:r>
        <w:rPr>
          <w:rFonts w:eastAsia="Calibri" w:cs="Arial"/>
          <w:b/>
        </w:rPr>
        <w:t>Conclusão do Voto:</w:t>
      </w:r>
    </w:p>
    <w:p w:rsidR="00DB6212" w:rsidRDefault="00DB6212">
      <w:pPr>
        <w:tabs>
          <w:tab w:val="left" w:pos="1418"/>
          <w:tab w:val="left" w:pos="5059"/>
        </w:tabs>
        <w:spacing w:after="0" w:line="240" w:lineRule="auto"/>
        <w:jc w:val="both"/>
        <w:rPr>
          <w:rFonts w:eastAsia="Calibri" w:cs="Arial"/>
        </w:rPr>
      </w:pPr>
    </w:p>
    <w:p w:rsidR="00DB6212" w:rsidRDefault="00E70092">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DB6212" w:rsidRDefault="00DB6212">
      <w:pPr>
        <w:tabs>
          <w:tab w:val="left" w:pos="1418"/>
          <w:tab w:val="left" w:pos="5059"/>
        </w:tabs>
        <w:spacing w:after="0" w:line="240" w:lineRule="auto"/>
        <w:jc w:val="both"/>
        <w:rPr>
          <w:rFonts w:eastAsia="Calibri" w:cs="Arial"/>
        </w:rPr>
      </w:pPr>
    </w:p>
    <w:p w:rsidR="00DB6212" w:rsidRDefault="00E70092">
      <w:pPr>
        <w:tabs>
          <w:tab w:val="left" w:pos="1701"/>
          <w:tab w:val="left" w:pos="5059"/>
        </w:tabs>
        <w:spacing w:after="0" w:line="240" w:lineRule="auto"/>
        <w:jc w:val="both"/>
        <w:rPr>
          <w:rFonts w:eastAsia="Calibri" w:cs="Arial"/>
        </w:rPr>
      </w:pPr>
      <w:r>
        <w:rPr>
          <w:rFonts w:eastAsia="Calibri" w:cs="Arial"/>
        </w:rPr>
        <w:tab/>
        <w:t>Sa</w:t>
      </w:r>
      <w:r>
        <w:rPr>
          <w:rFonts w:eastAsia="Calibri" w:cs="Arial"/>
        </w:rPr>
        <w:t>la das Comissões, em 16 de abril de 2020.</w:t>
      </w:r>
    </w:p>
    <w:p w:rsidR="00DB6212" w:rsidRDefault="00E70092">
      <w:pPr>
        <w:tabs>
          <w:tab w:val="left" w:pos="1701"/>
          <w:tab w:val="left" w:pos="5059"/>
        </w:tabs>
        <w:spacing w:after="0" w:line="240" w:lineRule="auto"/>
        <w:jc w:val="both"/>
        <w:rPr>
          <w:rFonts w:eastAsia="Calibri" w:cs="Arial"/>
        </w:rPr>
      </w:pPr>
      <w:r>
        <w:rPr>
          <w:rFonts w:eastAsia="Calibri" w:cs="Arial"/>
        </w:rPr>
        <w:tab/>
      </w:r>
    </w:p>
    <w:p w:rsidR="00DB6212" w:rsidRDefault="00E70092">
      <w:pPr>
        <w:tabs>
          <w:tab w:val="left" w:pos="1701"/>
          <w:tab w:val="left" w:pos="5059"/>
        </w:tabs>
        <w:spacing w:after="0" w:line="240" w:lineRule="auto"/>
        <w:jc w:val="both"/>
        <w:rPr>
          <w:rFonts w:eastAsia="Calibri" w:cs="Arial"/>
        </w:rPr>
      </w:pPr>
      <w:r>
        <w:rPr>
          <w:rFonts w:eastAsia="Calibri" w:cs="Arial"/>
        </w:rPr>
        <w:tab/>
      </w:r>
    </w:p>
    <w:p w:rsidR="00DB6212" w:rsidRDefault="00E70092">
      <w:pPr>
        <w:tabs>
          <w:tab w:val="left" w:pos="1701"/>
          <w:tab w:val="left" w:pos="5059"/>
        </w:tabs>
        <w:spacing w:after="0" w:line="240" w:lineRule="auto"/>
        <w:jc w:val="center"/>
        <w:rPr>
          <w:rFonts w:eastAsia="Calibri" w:cs="Arial"/>
        </w:rPr>
      </w:pPr>
      <w:r>
        <w:rPr>
          <w:rFonts w:eastAsia="Calibri" w:cs="Arial"/>
        </w:rPr>
        <w:t>Vereadora Isabel de Oliveira Elias</w:t>
      </w:r>
    </w:p>
    <w:p w:rsidR="00DB6212" w:rsidRDefault="00DB6212">
      <w:pPr>
        <w:tabs>
          <w:tab w:val="left" w:pos="1418"/>
          <w:tab w:val="left" w:pos="5059"/>
        </w:tabs>
        <w:spacing w:after="0" w:line="240" w:lineRule="auto"/>
        <w:jc w:val="both"/>
        <w:rPr>
          <w:rFonts w:eastAsia="Calibri" w:cs="Arial"/>
          <w:b/>
        </w:rPr>
      </w:pPr>
    </w:p>
    <w:p w:rsidR="00DB6212" w:rsidRDefault="00E70092">
      <w:pPr>
        <w:tabs>
          <w:tab w:val="left" w:pos="1418"/>
          <w:tab w:val="left" w:pos="5059"/>
        </w:tabs>
        <w:spacing w:after="0" w:line="240" w:lineRule="auto"/>
        <w:jc w:val="both"/>
        <w:rPr>
          <w:rFonts w:eastAsia="Calibri" w:cs="Arial"/>
          <w:b/>
        </w:rPr>
      </w:pPr>
      <w:r>
        <w:rPr>
          <w:rFonts w:eastAsia="Calibri" w:cs="Arial"/>
          <w:b/>
        </w:rPr>
        <w:t>Pelas conclusões:</w:t>
      </w:r>
    </w:p>
    <w:p w:rsidR="00DB6212" w:rsidRDefault="00DB6212">
      <w:pPr>
        <w:tabs>
          <w:tab w:val="left" w:pos="1418"/>
          <w:tab w:val="left" w:pos="5059"/>
        </w:tabs>
        <w:spacing w:after="0" w:line="240" w:lineRule="auto"/>
        <w:jc w:val="both"/>
        <w:rPr>
          <w:rFonts w:eastAsia="Calibri" w:cs="Arial"/>
        </w:rPr>
      </w:pPr>
    </w:p>
    <w:p w:rsidR="00DB6212" w:rsidRDefault="00E70092">
      <w:pPr>
        <w:tabs>
          <w:tab w:val="left" w:pos="1418"/>
          <w:tab w:val="left" w:pos="5059"/>
        </w:tabs>
        <w:spacing w:after="0" w:line="240" w:lineRule="auto"/>
        <w:jc w:val="both"/>
        <w:rPr>
          <w:rFonts w:eastAsia="Calibri" w:cs="Calibri"/>
        </w:rPr>
      </w:pPr>
      <w:r>
        <w:rPr>
          <w:rFonts w:eastAsia="Calibri" w:cs="Arial"/>
        </w:rPr>
        <w:t>Vereador Teodoro Jair Dessbessel</w:t>
      </w:r>
      <w:r>
        <w:rPr>
          <w:rFonts w:eastAsia="Calibri" w:cs="Arial"/>
        </w:rPr>
        <w:tab/>
        <w:t xml:space="preserve">     Vereador Gelso Soares de Brito</w:t>
      </w:r>
    </w:p>
    <w:sectPr w:rsidR="00DB62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092" w:rsidRDefault="00E70092">
      <w:pPr>
        <w:spacing w:after="0" w:line="240" w:lineRule="auto"/>
      </w:pPr>
      <w:r>
        <w:separator/>
      </w:r>
    </w:p>
  </w:endnote>
  <w:endnote w:type="continuationSeparator" w:id="0">
    <w:p w:rsidR="00E70092" w:rsidRDefault="00E7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092" w:rsidRDefault="00E70092">
      <w:pPr>
        <w:spacing w:after="0" w:line="240" w:lineRule="auto"/>
      </w:pPr>
      <w:r>
        <w:separator/>
      </w:r>
    </w:p>
  </w:footnote>
  <w:footnote w:type="continuationSeparator" w:id="0">
    <w:p w:rsidR="00E70092" w:rsidRDefault="00E70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212"/>
    <w:rsid w:val="00DB6212"/>
    <w:rsid w:val="00E70092"/>
    <w:rsid w:val="00F430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AD461-1881-4B55-A525-6BCFA7B8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1648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2020-02-03T11:48:00Z</cp:lastPrinted>
  <dcterms:created xsi:type="dcterms:W3CDTF">2020-04-21T22:25:00Z</dcterms:created>
  <dcterms:modified xsi:type="dcterms:W3CDTF">2020-04-21T22:25:00Z</dcterms:modified>
</cp:coreProperties>
</file>