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Audiência Pública para apresentação do Relatório de Cumprimento das Metas Fiscais referentes ao 3</w:t>
      </w:r>
      <w:r>
        <w:rPr>
          <w:rFonts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quadrimestre de 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Aos vinte e sete dias do mês de fevereiro de 2020, às dezenove horas, reuniram-se em Audiência Pública na Câmara Municipal de Vereadores de Salto do Jacuí, sob a presidência do vereador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presidente da Comissão de Orçamento e Finanças, os vereadores Isabel de Oliveira Elias, Jane Elizete Ferreira Martins da Silva, Loreno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Sandro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Assessora Jurídica da Câmara Vanusa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Bertolo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a Contadora da Prefeitura Municipal Débora Vanessa da Silva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a Assessora Contábil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Guimarães e Silva, bem como demais pessoas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apresentação do Relatório de Cumprimento das Metas Fiscais referentes ao 3</w:t>
      </w:r>
      <w:r>
        <w:rPr>
          <w:rFonts w:cs="Times New Roman"/>
          <w:bCs/>
          <w:sz w:val="24"/>
          <w:szCs w:val="24"/>
        </w:rPr>
        <w:t xml:space="preserve">º </w:t>
      </w:r>
      <w:r>
        <w:rPr>
          <w:rFonts w:ascii="Times New Roman" w:hAnsi="Times New Roman" w:cs="Times New Roman"/>
          <w:bCs/>
          <w:sz w:val="24"/>
          <w:szCs w:val="24"/>
        </w:rPr>
        <w:t>quadrimestre de 2019.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presidente declarou aberta a Audiência Pública e solicitou à Contadora Débora que apresentasse o Relatório de Avaliação das Metas Fiscais, a qual destacou a Receita,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quadro demonstrativo da Receita Prevista e Realizada, Receita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Tributária, com quadro Receitas Tributárias Previstas e Realizadas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Receita de Contribuições, com quadro Receitas de Contribuições Previstas e Realizadas, Transferências Correntes, com quadro Transferências Correntes Previstas e Realizadas, Transferências do FUNDEB, com quadro Transferências do FUNDEB Previstas e Realizadas, Receitas de Capital, com quadro Receitas de Capital Previstas e Realizadas, Despesa, com o quadro Resultado Orçamentário (todas as fontes de recursos), por fim, a Contadora destacou que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s resultados apresentados permitem concluir que as metas de arrecadação e o limite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gastos estabelecidos na programação financeira foram atendidos, evidenciando, assim,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desnecessidade de ajustes na execução orçamentária para fins de atingimento das metas fiscais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resultado primário e resultado nominal estabelecidos, bem como para o atendimento dos requisitos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Lei de Responsabilidade Fiscal.</w:t>
      </w:r>
      <w:r>
        <w:rPr>
          <w:rFonts w:ascii="Times New Roman" w:hAnsi="Times New Roman" w:cs="Times New Roman"/>
          <w:bCs/>
          <w:sz w:val="24"/>
          <w:szCs w:val="24"/>
        </w:rPr>
        <w:t xml:space="preserve"> Após a leitura do relatório, o presidente abriu espaço aos presentes para quem quisesse se manifestar, por fim, ficou acertado que o Executivo fará os ajustes necessários e encaminhará à Câmara dentro de alguns dias. Nada mais havendo a se tratar, às vinte horas, o presidente encerrou os trabalhos e vai a presente Ata lavrada e assinada pelos presentes: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14</cp:revision>
  <cp:lastPrinted>2020-02-27T23:12:00Z</cp:lastPrinted>
  <dcterms:created xsi:type="dcterms:W3CDTF">2020-02-27T22:06:00Z</dcterms:created>
  <dcterms:modified xsi:type="dcterms:W3CDTF">2020-02-27T23:12:00Z</dcterms:modified>
</cp:coreProperties>
</file>