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Senhores Vereadores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Membros da Mesa Diretora</w:t>
      </w: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2/2020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 ELIZETE FERREIRA MARTINS DA SILVA, Vereadora da bancada </w:t>
      </w:r>
      <w:proofErr w:type="gramStart"/>
      <w:r>
        <w:rPr>
          <w:sz w:val="24"/>
          <w:szCs w:val="24"/>
        </w:rPr>
        <w:t>do Progressistas</w:t>
      </w:r>
      <w:proofErr w:type="gramEnd"/>
      <w:r>
        <w:rPr>
          <w:sz w:val="24"/>
          <w:szCs w:val="24"/>
        </w:rPr>
        <w:t xml:space="preserve">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117 e 135 do Regimento Interno da Câmara Municipal, por meio deste expediente, formaliza esta Indicação com o objetivo de sugerir ao Poder Executivo que destine R$ 100.000,00 do recurso oriundo da Cessão Onerosa do </w:t>
      </w:r>
      <w:proofErr w:type="spellStart"/>
      <w:r>
        <w:rPr>
          <w:sz w:val="24"/>
          <w:szCs w:val="24"/>
        </w:rPr>
        <w:t>Pré</w:t>
      </w:r>
      <w:proofErr w:type="spellEnd"/>
      <w:r>
        <w:rPr>
          <w:sz w:val="24"/>
          <w:szCs w:val="24"/>
        </w:rPr>
        <w:t xml:space="preserve">-Sal para reforma do Ginásio Municipal Luiz Alberto </w:t>
      </w:r>
      <w:proofErr w:type="spellStart"/>
      <w:r>
        <w:rPr>
          <w:sz w:val="24"/>
          <w:szCs w:val="24"/>
        </w:rPr>
        <w:t>Lorenzi</w:t>
      </w:r>
      <w:bookmarkStart w:id="0" w:name="_GoBack"/>
      <w:bookmarkEnd w:id="0"/>
      <w:proofErr w:type="spellEnd"/>
      <w:r>
        <w:rPr>
          <w:sz w:val="24"/>
          <w:szCs w:val="24"/>
        </w:rPr>
        <w:t>.</w:t>
      </w: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27 de fevereiro de 2020.</w:t>
      </w: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Vereadora Jane Elizete Ferreira Martins da Silva </w:t>
      </w:r>
      <w:r>
        <w:rPr>
          <w:sz w:val="24"/>
          <w:szCs w:val="24"/>
        </w:rPr>
        <w:tab/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6</cp:revision>
  <cp:lastPrinted>2020-03-02T00:37:00Z</cp:lastPrinted>
  <dcterms:created xsi:type="dcterms:W3CDTF">2020-03-02T00:35:00Z</dcterms:created>
  <dcterms:modified xsi:type="dcterms:W3CDTF">2020-03-02T00:37:00Z</dcterms:modified>
</cp:coreProperties>
</file>