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Senhores Vereadores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Membros da Mesa Diretora</w:t>
      </w: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1/2020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JANE ELIZETE FERREIRA MARTINS DA SILVA, Vereadora da bancada </w:t>
      </w:r>
      <w:proofErr w:type="gramStart"/>
      <w:r>
        <w:rPr>
          <w:sz w:val="24"/>
          <w:szCs w:val="24"/>
        </w:rPr>
        <w:t>do Progressistas</w:t>
      </w:r>
      <w:proofErr w:type="gramEnd"/>
      <w:r>
        <w:rPr>
          <w:sz w:val="24"/>
          <w:szCs w:val="24"/>
        </w:rPr>
        <w:t xml:space="preserve">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 xml:space="preserve">. 117 e 135 do Regimento Interno da Câmara Municipal, por meio deste expediente, formaliza esta Indicação com o objetivo de sugerir ao Poder Executivo que destine R$ 80.000,00 do recurso oriundo da Cessão Onerosa do </w:t>
      </w:r>
      <w:proofErr w:type="spellStart"/>
      <w:r>
        <w:rPr>
          <w:sz w:val="24"/>
          <w:szCs w:val="24"/>
        </w:rPr>
        <w:t>Pré</w:t>
      </w:r>
      <w:proofErr w:type="spellEnd"/>
      <w:r>
        <w:rPr>
          <w:sz w:val="24"/>
          <w:szCs w:val="24"/>
        </w:rPr>
        <w:t>-Sal para reforma do ginásio da localidade do Capão Grande.</w:t>
      </w: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17 de fevereiro de 2020.</w:t>
      </w:r>
    </w:p>
    <w:p>
      <w:pPr>
        <w:spacing w:after="0"/>
        <w:ind w:left="708" w:firstLine="708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Vereadora Jane Elizete Ferreira Martins da Silva </w:t>
      </w:r>
      <w:r>
        <w:rPr>
          <w:sz w:val="24"/>
          <w:szCs w:val="24"/>
        </w:rPr>
        <w:tab/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9</cp:revision>
  <cp:lastPrinted>2020-02-17T13:52:00Z</cp:lastPrinted>
  <dcterms:created xsi:type="dcterms:W3CDTF">2020-02-17T13:41:00Z</dcterms:created>
  <dcterms:modified xsi:type="dcterms:W3CDTF">2020-02-17T13:52:00Z</dcterms:modified>
</cp:coreProperties>
</file>