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7095/2020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14 de fevereiro de 2020 e tem como objetivo </w:t>
      </w:r>
      <w:r>
        <w:rPr>
          <w:rFonts w:eastAsia="Calibri" w:cs="Arial"/>
          <w:bCs/>
        </w:rPr>
        <w:t>autorizar a contratação emergencial temporária, por tempo determinado, na forma do artigo 37, IX da Constituição Federal e artigo 76 da Lei Orgânica Municipal.</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no caso concreto, a proposição intenta a contratação de</w:t>
      </w:r>
      <w:r>
        <w:rPr>
          <w:rFonts w:eastAsia="Calibri" w:cs="Arial"/>
        </w:rPr>
        <w:t xml:space="preserve"> </w:t>
      </w:r>
      <w:proofErr w:type="gramStart"/>
      <w:r>
        <w:rPr>
          <w:rFonts w:eastAsia="Calibri" w:cs="Arial"/>
        </w:rPr>
        <w:t>um(</w:t>
      </w:r>
      <w:proofErr w:type="gramEnd"/>
      <w:r>
        <w:rPr>
          <w:rFonts w:eastAsia="Calibri" w:cs="Arial"/>
        </w:rPr>
        <w:t xml:space="preserve">a) Psicólogo(a), para desempenhar suas funções junto ao Centro de </w:t>
      </w:r>
      <w:proofErr w:type="spellStart"/>
      <w:r>
        <w:rPr>
          <w:rFonts w:eastAsia="Calibri" w:cs="Arial"/>
        </w:rPr>
        <w:t>Equoterapia</w:t>
      </w:r>
      <w:proofErr w:type="spell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Foi apresentada pelo Poder </w:t>
      </w:r>
      <w:proofErr w:type="gramStart"/>
      <w:r>
        <w:rPr>
          <w:rFonts w:eastAsia="Calibri" w:cs="Arial"/>
        </w:rPr>
        <w:t>Executivo Mensagem</w:t>
      </w:r>
      <w:proofErr w:type="gramEnd"/>
      <w:r>
        <w:rPr>
          <w:rFonts w:eastAsia="Calibri" w:cs="Arial"/>
        </w:rPr>
        <w:t xml:space="preserve"> Retificativa com o objetivo de </w:t>
      </w:r>
      <w:r>
        <w:rPr>
          <w:rFonts w:eastAsia="Calibri" w:cs="Arial"/>
        </w:rPr>
        <w:t>inclusão da realização de processo seletivo simplificado e acerca do período de vigência do contrato.</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Conclui-se que o Projeto de Lei nº 2599,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20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2020-02-03T11:48:00Z</cp:lastPrinted>
  <dcterms:created xsi:type="dcterms:W3CDTF">2020-02-24T16:28:00Z</dcterms:created>
  <dcterms:modified xsi:type="dcterms:W3CDTF">2020-02-24T16:38:00Z</dcterms:modified>
</cp:coreProperties>
</file>