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299" w:rsidRDefault="00C6172D">
      <w:pPr>
        <w:pStyle w:val="SemEspaamento"/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- PAUTA DA COMISSÃO DE CONSTITUIÇÃO, JUSTIÇA E REDAÇÃO FINAL –</w:t>
      </w:r>
    </w:p>
    <w:p w:rsidR="00436299" w:rsidRDefault="00436299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 w:rsidR="00436299" w:rsidRDefault="00C6172D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26 DE NOVEMBRO DE 2020.</w:t>
      </w:r>
    </w:p>
    <w:p w:rsidR="00436299" w:rsidRDefault="00436299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 w:rsidR="00436299" w:rsidRDefault="00C6172D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2660, de 07 de outubro de 2020 </w:t>
      </w:r>
      <w:r>
        <w:rPr>
          <w:bCs/>
          <w:sz w:val="28"/>
          <w:szCs w:val="28"/>
        </w:rPr>
        <w:t xml:space="preserve">– DISPÕE SOBRE INSTALAÇÕES DE CONDOMÍNIOS HORIZONTAIS FECHADOS EM GLEBAS SITUADAS EM </w:t>
      </w:r>
      <w:r>
        <w:rPr>
          <w:bCs/>
          <w:sz w:val="28"/>
          <w:szCs w:val="28"/>
        </w:rPr>
        <w:t>ÁREAS URBANAS E/OU ZONA RURAL E DÁ OUTRAS PROVIDÊNCIAS.</w:t>
      </w:r>
    </w:p>
    <w:p w:rsidR="00436299" w:rsidRDefault="00436299">
      <w:pPr>
        <w:spacing w:line="360" w:lineRule="auto"/>
        <w:jc w:val="both"/>
        <w:rPr>
          <w:b/>
          <w:bCs/>
          <w:sz w:val="28"/>
          <w:szCs w:val="28"/>
        </w:rPr>
      </w:pPr>
    </w:p>
    <w:p w:rsidR="00436299" w:rsidRDefault="00C6172D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Mensagem Retificativa ao Projeto de Lei do Executivo nº 2660/2020.</w:t>
      </w:r>
    </w:p>
    <w:p w:rsidR="00436299" w:rsidRDefault="00436299">
      <w:pPr>
        <w:spacing w:line="360" w:lineRule="auto"/>
        <w:jc w:val="both"/>
        <w:rPr>
          <w:bCs/>
          <w:sz w:val="28"/>
          <w:szCs w:val="28"/>
        </w:rPr>
      </w:pPr>
    </w:p>
    <w:p w:rsidR="00436299" w:rsidRDefault="00C6172D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2664, de 19 de outubro de 2020 </w:t>
      </w:r>
      <w:r>
        <w:rPr>
          <w:bCs/>
          <w:sz w:val="28"/>
          <w:szCs w:val="28"/>
        </w:rPr>
        <w:t xml:space="preserve">– DISPÕE SOBRE O PROLONGAMENTO DA VIA PÚBLICA INTITULADA RUA EVANDRO </w:t>
      </w:r>
      <w:r>
        <w:rPr>
          <w:bCs/>
          <w:sz w:val="28"/>
          <w:szCs w:val="28"/>
        </w:rPr>
        <w:t>MIGUEL ELIAS E DÁ OUTRAS PROVIDÊNCIAS.</w:t>
      </w:r>
    </w:p>
    <w:p w:rsidR="00436299" w:rsidRDefault="00436299">
      <w:pPr>
        <w:spacing w:line="360" w:lineRule="auto"/>
        <w:jc w:val="both"/>
        <w:rPr>
          <w:bCs/>
          <w:sz w:val="28"/>
          <w:szCs w:val="28"/>
        </w:rPr>
      </w:pPr>
    </w:p>
    <w:sectPr w:rsidR="00436299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72D" w:rsidRDefault="00C6172D">
      <w:r>
        <w:separator/>
      </w:r>
    </w:p>
  </w:endnote>
  <w:endnote w:type="continuationSeparator" w:id="0">
    <w:p w:rsidR="00C6172D" w:rsidRDefault="00C6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72D" w:rsidRDefault="00C6172D">
      <w:r>
        <w:separator/>
      </w:r>
    </w:p>
  </w:footnote>
  <w:footnote w:type="continuationSeparator" w:id="0">
    <w:p w:rsidR="00C6172D" w:rsidRDefault="00C61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99"/>
    <w:rsid w:val="002F74F3"/>
    <w:rsid w:val="00436299"/>
    <w:rsid w:val="00C61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9FE416-92B5-4FAE-AC09-00B59796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F2832-91E9-44DC-8604-1ECCD6D7D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Katiuse Vicente</cp:lastModifiedBy>
  <cp:revision>2</cp:revision>
  <cp:lastPrinted>2017-08-18T14:47:00Z</cp:lastPrinted>
  <dcterms:created xsi:type="dcterms:W3CDTF">2020-12-26T13:53:00Z</dcterms:created>
  <dcterms:modified xsi:type="dcterms:W3CDTF">2020-12-26T13:53:00Z</dcterms:modified>
</cp:coreProperties>
</file>