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7074</w:t>
      </w:r>
      <w:bookmarkStart w:id="0" w:name="_GoBack"/>
      <w:bookmarkEnd w:id="0"/>
      <w:r>
        <w:rPr>
          <w:rFonts w:eastAsia="Calibri" w:cs="Arial"/>
        </w:rPr>
        <w:t>/2020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no caso concreto, a proposição intenta a contratação de 02 visitadores do Programa Criança Feliz, onde a justificativa sinaliza a necessidade da prestação de serviços.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Foi </w:t>
      </w:r>
      <w:proofErr w:type="gramStart"/>
      <w:r>
        <w:rPr>
          <w:rFonts w:eastAsia="Calibri" w:cs="Arial"/>
        </w:rPr>
        <w:t>apresentada</w:t>
      </w:r>
      <w:proofErr w:type="gramEnd"/>
      <w:r>
        <w:rPr>
          <w:rFonts w:eastAsia="Calibri" w:cs="Arial"/>
        </w:rPr>
        <w:t xml:space="preserve"> pelo Poder Executivo Mensagem Retificativa com o objetivo de adequar o prazo da contratação e incluindo escolaridade exigida para a função.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2593, está em condições de tramitar, visto que adequada a iniciativa e acompanhado de impacto orçamentário-financeiro.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Vereador José Sérgio de Carvalho</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418E8-6619-4D0B-A3AA-BB15AD7C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2020-02-03T11:26:00Z</cp:lastPrinted>
  <dcterms:created xsi:type="dcterms:W3CDTF">2020-02-03T11:23:00Z</dcterms:created>
  <dcterms:modified xsi:type="dcterms:W3CDTF">2020-02-03T11:27:00Z</dcterms:modified>
</cp:coreProperties>
</file>