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7073/2020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1º da Lei Municipal 1019/2001 que cria cargos públicos e amplia vagas na Administração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alterar o artigo 1º da Lei Municipal 1019/2001 que cria cargos públicos e amplia vagas na Administração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32, inciso II,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w:t>
      </w:r>
      <w:proofErr w:type="gramStart"/>
      <w:r>
        <w:rPr>
          <w:rFonts w:eastAsia="Calibri" w:cs="Arial"/>
        </w:rPr>
        <w:t>a</w:t>
      </w:r>
      <w:proofErr w:type="gramEnd"/>
      <w:r>
        <w:rPr>
          <w:rFonts w:eastAsia="Calibri" w:cs="Arial"/>
        </w:rPr>
        <w:t xml:space="preserve"> proposição intenta alterar a carga horária (de 40h. para 20h.) do cargo de Assistente Social, previsto no Quadro do art. 1º da Lei nº 1019, de 2001, conforme a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Executivo encaminhou à Câmara Municipal o Ofício nº 37/2020, informando que o cargo objeto da alteração encontra-se vago no momento, portanto apto para a alteração.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2592, está em condições de tramitar, visto que adequada a iniciativa e acompanhado de justificativa</w:t>
      </w:r>
      <w:bookmarkStart w:id="0" w:name="_GoBack"/>
      <w:bookmarkEnd w:id="0"/>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Vereador José Sérgio de Carvalho</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19BA-180F-41B4-89A3-42C819AB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2020-02-03T11:14:00Z</cp:lastPrinted>
  <dcterms:created xsi:type="dcterms:W3CDTF">2020-02-03T11:11:00Z</dcterms:created>
  <dcterms:modified xsi:type="dcterms:W3CDTF">2020-02-03T13:42:00Z</dcterms:modified>
</cp:coreProperties>
</file>